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9739C" w14:textId="77777777" w:rsidR="003C29DF" w:rsidRPr="00DD6AB6" w:rsidRDefault="003C29DF" w:rsidP="003C29DF">
      <w:pPr>
        <w:spacing w:line="360" w:lineRule="auto"/>
        <w:rPr>
          <w:rFonts w:cstheme="minorHAnsi"/>
        </w:rPr>
      </w:pPr>
    </w:p>
    <w:p w14:paraId="6734E76F" w14:textId="77777777" w:rsidR="003C29DF" w:rsidRPr="00DD6AB6" w:rsidRDefault="003C29DF" w:rsidP="003C29DF">
      <w:pPr>
        <w:pStyle w:val="Title"/>
        <w:spacing w:line="360" w:lineRule="auto"/>
        <w:rPr>
          <w:rFonts w:asciiTheme="minorHAnsi" w:hAnsiTheme="minorHAnsi" w:cstheme="minorHAnsi"/>
        </w:rPr>
      </w:pPr>
      <w:r w:rsidRPr="00DD6AB6">
        <w:rPr>
          <w:rFonts w:asciiTheme="minorHAnsi" w:hAnsiTheme="minorHAnsi" w:cstheme="minorHAnsi"/>
        </w:rPr>
        <w:t>uNI</w:t>
      </w:r>
      <w:r>
        <w:rPr>
          <w:rFonts w:asciiTheme="minorHAnsi" w:hAnsiTheme="minorHAnsi" w:cstheme="minorHAnsi"/>
        </w:rPr>
        <w:t>gram</w:t>
      </w:r>
      <w:r w:rsidRPr="00DD6AB6">
        <w:rPr>
          <w:rFonts w:asciiTheme="minorHAnsi" w:hAnsiTheme="minorHAnsi" w:cstheme="minorHAnsi"/>
        </w:rPr>
        <w:t xml:space="preserve"> Product Disclosure Statement</w:t>
      </w:r>
    </w:p>
    <w:p w14:paraId="739F7D44" w14:textId="77777777" w:rsidR="003C29DF" w:rsidRDefault="003C29DF" w:rsidP="003C29DF">
      <w:pPr>
        <w:spacing w:line="360" w:lineRule="auto"/>
        <w:rPr>
          <w:rFonts w:cstheme="minorHAnsi"/>
        </w:rPr>
      </w:pPr>
      <w:r w:rsidRPr="00DD6AB6">
        <w:rPr>
          <w:rFonts w:cstheme="minorHAnsi"/>
        </w:rPr>
        <w:t>9 April 2019</w:t>
      </w:r>
    </w:p>
    <w:p w14:paraId="489581C7" w14:textId="0138A3C3" w:rsidR="003C29DF" w:rsidRDefault="003C29DF" w:rsidP="003C29DF">
      <w:pPr>
        <w:rPr>
          <w:rFonts w:cstheme="minorHAnsi"/>
        </w:rPr>
      </w:pPr>
      <w:r w:rsidRPr="00463BA5">
        <w:rPr>
          <w:rFonts w:cstheme="minorHAnsi"/>
          <w:u w:val="single"/>
        </w:rPr>
        <w:t>Issued by</w:t>
      </w:r>
      <w:r>
        <w:rPr>
          <w:rFonts w:cstheme="minorHAnsi"/>
        </w:rPr>
        <w:t xml:space="preserve"> </w:t>
      </w:r>
      <w:r>
        <w:rPr>
          <w:rFonts w:cstheme="minorHAnsi"/>
        </w:rPr>
        <w:br/>
      </w:r>
      <w:r w:rsidR="001A2DEB">
        <w:rPr>
          <w:rFonts w:cstheme="minorHAnsi"/>
        </w:rPr>
        <w:t>Success Resources Ltd.</w:t>
      </w:r>
      <w:r>
        <w:rPr>
          <w:rFonts w:cstheme="minorHAnsi"/>
        </w:rPr>
        <w:t xml:space="preserve"> </w:t>
      </w:r>
      <w:r>
        <w:rPr>
          <w:rFonts w:cstheme="minorHAnsi"/>
        </w:rPr>
        <w:br/>
      </w:r>
      <w:r w:rsidR="00E26A53">
        <w:rPr>
          <w:rFonts w:cstheme="minorHAnsi"/>
        </w:rPr>
        <w:t>(96782)</w:t>
      </w:r>
      <w:r>
        <w:rPr>
          <w:rFonts w:cstheme="minorHAnsi"/>
        </w:rPr>
        <w:t xml:space="preserve"> </w:t>
      </w:r>
    </w:p>
    <w:p w14:paraId="2AA094AC" w14:textId="77777777" w:rsidR="003C29DF" w:rsidRDefault="003C29DF" w:rsidP="003C29DF">
      <w:pPr>
        <w:rPr>
          <w:rFonts w:cstheme="minorHAnsi"/>
        </w:rPr>
      </w:pPr>
      <w:r w:rsidRPr="00463BA5">
        <w:rPr>
          <w:rFonts w:cstheme="minorHAnsi"/>
          <w:u w:val="single"/>
        </w:rPr>
        <w:t>Address</w:t>
      </w:r>
      <w:r>
        <w:rPr>
          <w:rFonts w:cstheme="minorHAnsi"/>
        </w:rPr>
        <w:br/>
        <w:t xml:space="preserve">Level 7 </w:t>
      </w:r>
      <w:r>
        <w:rPr>
          <w:rFonts w:cstheme="minorHAnsi"/>
        </w:rPr>
        <w:br/>
        <w:t>257 Collins Street</w:t>
      </w:r>
      <w:r>
        <w:rPr>
          <w:rFonts w:cstheme="minorHAnsi"/>
        </w:rPr>
        <w:br/>
        <w:t xml:space="preserve">Melbourne, Australia 3000  </w:t>
      </w:r>
    </w:p>
    <w:p w14:paraId="6D745B1B" w14:textId="4E76A3E1" w:rsidR="003C29DF" w:rsidRDefault="003C29DF" w:rsidP="003C29DF">
      <w:pPr>
        <w:spacing w:line="360" w:lineRule="auto"/>
        <w:rPr>
          <w:rFonts w:cstheme="minorHAnsi"/>
        </w:rPr>
      </w:pPr>
      <w:proofErr w:type="gramStart"/>
      <w:r w:rsidRPr="00463BA5">
        <w:rPr>
          <w:rFonts w:cstheme="minorHAnsi"/>
          <w:u w:val="single"/>
        </w:rPr>
        <w:t>Website</w:t>
      </w:r>
      <w:r>
        <w:rPr>
          <w:rFonts w:cstheme="minorHAnsi"/>
          <w:u w:val="single"/>
        </w:rPr>
        <w:br/>
      </w:r>
      <w:r w:rsidR="00324036">
        <w:rPr>
          <w:rStyle w:val="Hyperlink"/>
          <w:rFonts w:cstheme="minorHAnsi"/>
        </w:rPr>
        <w:t>www.</w:t>
      </w:r>
      <w:proofErr w:type="gramEnd"/>
      <w:r w:rsidR="0061049F">
        <w:fldChar w:fldCharType="begin"/>
      </w:r>
      <w:r w:rsidR="0061049F">
        <w:instrText xml:space="preserve"> HYPERLINK "https://unihash.io/" </w:instrText>
      </w:r>
      <w:r w:rsidR="0061049F">
        <w:fldChar w:fldCharType="separate"/>
      </w:r>
      <w:r w:rsidR="00324036">
        <w:rPr>
          <w:rStyle w:val="Hyperlink"/>
          <w:rFonts w:cstheme="minorHAnsi"/>
        </w:rPr>
        <w:t>unig</w:t>
      </w:r>
      <w:r w:rsidRPr="00463BA5">
        <w:rPr>
          <w:rStyle w:val="Hyperlink"/>
          <w:rFonts w:cstheme="minorHAnsi"/>
        </w:rPr>
        <w:t>.io</w:t>
      </w:r>
      <w:r w:rsidR="0061049F">
        <w:rPr>
          <w:rStyle w:val="Hyperlink"/>
          <w:rFonts w:cstheme="minorHAnsi"/>
        </w:rPr>
        <w:fldChar w:fldCharType="end"/>
      </w:r>
    </w:p>
    <w:p w14:paraId="23D805BC" w14:textId="3879E08E" w:rsidR="003C29DF" w:rsidRDefault="00324036" w:rsidP="003C29DF">
      <w:pPr>
        <w:rPr>
          <w:rFonts w:cstheme="minorHAnsi"/>
        </w:rPr>
      </w:pPr>
      <w:r>
        <w:rPr>
          <w:rFonts w:cstheme="minorHAnsi"/>
          <w:noProof/>
          <w:color w:val="0563C1" w:themeColor="hyperlink"/>
          <w:u w:val="single"/>
          <w:lang w:val="en-MY"/>
        </w:rPr>
        <w:drawing>
          <wp:inline distT="0" distB="0" distL="0" distR="0" wp14:anchorId="36A87E0E" wp14:editId="7A477B07">
            <wp:extent cx="4044950" cy="117727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gram_logo-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63995" cy="1182818"/>
                    </a:xfrm>
                    <a:prstGeom prst="rect">
                      <a:avLst/>
                    </a:prstGeom>
                  </pic:spPr>
                </pic:pic>
              </a:graphicData>
            </a:graphic>
          </wp:inline>
        </w:drawing>
      </w:r>
      <w:r w:rsidR="003C29DF">
        <w:rPr>
          <w:rFonts w:cstheme="minorHAnsi"/>
        </w:rPr>
        <w:br w:type="page"/>
      </w:r>
    </w:p>
    <w:p w14:paraId="3160B891" w14:textId="77777777" w:rsidR="003C29DF" w:rsidRPr="00DD6AB6" w:rsidRDefault="003C29DF" w:rsidP="003C29DF">
      <w:pPr>
        <w:keepNext/>
        <w:keepLines/>
        <w:numPr>
          <w:ilvl w:val="0"/>
          <w:numId w:val="1"/>
        </w:numPr>
        <w:pBdr>
          <w:top w:val="single" w:sz="4" w:space="1" w:color="auto"/>
        </w:pBdr>
        <w:tabs>
          <w:tab w:val="left" w:pos="567"/>
        </w:tabs>
        <w:spacing w:before="240" w:after="120" w:line="360" w:lineRule="auto"/>
        <w:ind w:left="426"/>
        <w:contextualSpacing/>
        <w:outlineLvl w:val="0"/>
        <w:rPr>
          <w:rFonts w:eastAsia="Wawati SC Regular" w:cstheme="minorHAnsi"/>
          <w:b/>
          <w:bCs/>
          <w:color w:val="000000"/>
          <w:kern w:val="28"/>
          <w:sz w:val="24"/>
          <w:szCs w:val="24"/>
          <w:lang w:eastAsia="en-US"/>
        </w:rPr>
      </w:pPr>
      <w:bookmarkStart w:id="0" w:name="_Toc6927269"/>
      <w:r w:rsidRPr="00DD6AB6">
        <w:rPr>
          <w:rFonts w:eastAsia="Wawati SC Regular" w:cstheme="minorHAnsi"/>
          <w:b/>
          <w:bCs/>
          <w:color w:val="000000"/>
          <w:kern w:val="28"/>
          <w:sz w:val="24"/>
          <w:szCs w:val="24"/>
          <w:lang w:eastAsia="en-US"/>
        </w:rPr>
        <w:lastRenderedPageBreak/>
        <w:t>Important Notices</w:t>
      </w:r>
      <w:bookmarkEnd w:id="0"/>
    </w:p>
    <w:p w14:paraId="66956026" w14:textId="7A49E663" w:rsidR="003C29DF" w:rsidRPr="00DD6AB6" w:rsidRDefault="003C29DF" w:rsidP="003C29DF">
      <w:pPr>
        <w:spacing w:line="360" w:lineRule="auto"/>
        <w:ind w:left="66"/>
        <w:jc w:val="both"/>
        <w:rPr>
          <w:rFonts w:eastAsia="DengXian" w:cstheme="minorHAnsi"/>
          <w:sz w:val="22"/>
          <w:szCs w:val="22"/>
        </w:rPr>
      </w:pPr>
      <w:bookmarkStart w:id="1" w:name="_Hlk8118399"/>
      <w:r w:rsidRPr="00DD6AB6">
        <w:rPr>
          <w:rFonts w:eastAsia="DengXian" w:cstheme="minorHAnsi"/>
          <w:sz w:val="22"/>
          <w:szCs w:val="22"/>
        </w:rPr>
        <w:t>It is important that you read this document carefully and in its entirety prior to participating in the offer. You should seek personal advice from your accountant and legal representative prior to acting on the information contained in this Public Disclosure Statement (PDS).</w:t>
      </w:r>
    </w:p>
    <w:p w14:paraId="0B968AF8" w14:textId="77777777" w:rsidR="003C29DF" w:rsidRPr="00DD6AB6" w:rsidRDefault="003C29DF" w:rsidP="003C29DF">
      <w:pPr>
        <w:spacing w:line="360" w:lineRule="auto"/>
        <w:ind w:left="66"/>
        <w:jc w:val="both"/>
        <w:rPr>
          <w:rFonts w:eastAsia="DengXian" w:cstheme="minorHAnsi"/>
          <w:b/>
          <w:sz w:val="22"/>
          <w:szCs w:val="22"/>
        </w:rPr>
        <w:sectPr w:rsidR="003C29DF" w:rsidRPr="00DD6AB6" w:rsidSect="003C29DF">
          <w:headerReference w:type="default" r:id="rId10"/>
          <w:footerReference w:type="default" r:id="rId11"/>
          <w:pgSz w:w="11906" w:h="16838"/>
          <w:pgMar w:top="1440" w:right="1440" w:bottom="1440" w:left="1440" w:header="708" w:footer="708" w:gutter="0"/>
          <w:cols w:space="708"/>
          <w:docGrid w:linePitch="360"/>
        </w:sectPr>
      </w:pPr>
    </w:p>
    <w:p w14:paraId="295DF48F" w14:textId="77777777" w:rsidR="003C29DF" w:rsidRPr="00DD6AB6" w:rsidRDefault="003C29DF" w:rsidP="003C29DF">
      <w:pPr>
        <w:spacing w:line="360" w:lineRule="auto"/>
        <w:ind w:left="66"/>
        <w:rPr>
          <w:rFonts w:eastAsia="DengXian" w:cstheme="minorHAnsi"/>
          <w:b/>
          <w:sz w:val="22"/>
          <w:szCs w:val="22"/>
        </w:rPr>
      </w:pPr>
      <w:r w:rsidRPr="00DD6AB6">
        <w:rPr>
          <w:rFonts w:eastAsia="DengXian" w:cstheme="minorHAnsi"/>
          <w:b/>
          <w:sz w:val="22"/>
          <w:szCs w:val="22"/>
        </w:rPr>
        <w:lastRenderedPageBreak/>
        <w:t>Issuer of PDS</w:t>
      </w:r>
    </w:p>
    <w:p w14:paraId="147BC8BA" w14:textId="17E0D796" w:rsidR="003C29DF" w:rsidRPr="00DD6AB6" w:rsidRDefault="003C29DF" w:rsidP="003C29DF">
      <w:pPr>
        <w:spacing w:line="360" w:lineRule="auto"/>
        <w:ind w:left="66"/>
        <w:rPr>
          <w:rFonts w:eastAsia="DengXian" w:cstheme="minorHAnsi"/>
          <w:sz w:val="22"/>
          <w:szCs w:val="22"/>
        </w:rPr>
      </w:pPr>
      <w:r w:rsidRPr="00DD6AB6">
        <w:rPr>
          <w:rFonts w:eastAsia="DengXian" w:cstheme="minorHAnsi"/>
          <w:sz w:val="22"/>
          <w:szCs w:val="22"/>
        </w:rPr>
        <w:t xml:space="preserve">The issuer of this PDS is </w:t>
      </w:r>
      <w:r w:rsidR="001A2DEB">
        <w:rPr>
          <w:rFonts w:eastAsia="DengXian" w:cstheme="minorHAnsi"/>
          <w:sz w:val="22"/>
          <w:szCs w:val="22"/>
        </w:rPr>
        <w:t>Success Resources Ltd.</w:t>
      </w:r>
      <w:r w:rsidRPr="008F7698">
        <w:rPr>
          <w:rFonts w:eastAsia="DengXian" w:cstheme="minorHAnsi"/>
          <w:sz w:val="22"/>
          <w:szCs w:val="22"/>
        </w:rPr>
        <w:t xml:space="preserve"> </w:t>
      </w:r>
      <w:r w:rsidR="00E26A53">
        <w:rPr>
          <w:rFonts w:eastAsia="DengXian" w:cstheme="minorHAnsi"/>
          <w:sz w:val="22"/>
          <w:szCs w:val="22"/>
        </w:rPr>
        <w:t>(96782)</w:t>
      </w:r>
      <w:r w:rsidR="008935A9">
        <w:rPr>
          <w:rFonts w:eastAsia="DengXian" w:cstheme="minorHAnsi"/>
          <w:sz w:val="22"/>
          <w:szCs w:val="22"/>
        </w:rPr>
        <w:t>.</w:t>
      </w:r>
      <w:r w:rsidRPr="00DD6AB6">
        <w:rPr>
          <w:rFonts w:eastAsia="DengXian" w:cstheme="minorHAnsi"/>
          <w:sz w:val="22"/>
          <w:szCs w:val="22"/>
        </w:rPr>
        <w:t xml:space="preserve"> </w:t>
      </w:r>
    </w:p>
    <w:p w14:paraId="6BD03294" w14:textId="77777777" w:rsidR="003C29DF" w:rsidRPr="008935A9" w:rsidRDefault="003C29DF" w:rsidP="003C29DF">
      <w:pPr>
        <w:spacing w:line="360" w:lineRule="auto"/>
        <w:ind w:left="66"/>
        <w:rPr>
          <w:rFonts w:eastAsia="DengXian" w:cstheme="minorHAnsi"/>
          <w:b/>
          <w:sz w:val="22"/>
          <w:szCs w:val="22"/>
        </w:rPr>
      </w:pPr>
      <w:r w:rsidRPr="00DD6AB6">
        <w:rPr>
          <w:rFonts w:eastAsia="DengXian" w:cstheme="minorHAnsi"/>
          <w:b/>
          <w:sz w:val="22"/>
          <w:szCs w:val="22"/>
        </w:rPr>
        <w:t xml:space="preserve">Not </w:t>
      </w:r>
      <w:r w:rsidRPr="008935A9">
        <w:rPr>
          <w:rFonts w:eastAsia="DengXian" w:cstheme="minorHAnsi"/>
          <w:b/>
          <w:sz w:val="22"/>
          <w:szCs w:val="22"/>
        </w:rPr>
        <w:t xml:space="preserve">Securities </w:t>
      </w:r>
    </w:p>
    <w:p w14:paraId="2D313BA6" w14:textId="2B3151FC" w:rsidR="003C29DF" w:rsidRPr="008935A9" w:rsidRDefault="003C29DF" w:rsidP="003C29DF">
      <w:pPr>
        <w:spacing w:line="360" w:lineRule="auto"/>
        <w:ind w:left="66"/>
        <w:rPr>
          <w:rFonts w:eastAsia="DengXian" w:cstheme="minorHAnsi"/>
          <w:sz w:val="22"/>
          <w:szCs w:val="22"/>
        </w:rPr>
      </w:pPr>
      <w:r w:rsidRPr="008935A9">
        <w:rPr>
          <w:rFonts w:eastAsia="DengXian" w:cstheme="minorHAnsi"/>
          <w:sz w:val="22"/>
          <w:szCs w:val="22"/>
        </w:rPr>
        <w:t>The product described is not an offer of securities.</w:t>
      </w:r>
    </w:p>
    <w:p w14:paraId="54CA07BA" w14:textId="5863B2D3" w:rsidR="003C29DF" w:rsidRPr="008935A9" w:rsidRDefault="003C29DF" w:rsidP="003C29DF">
      <w:pPr>
        <w:spacing w:line="360" w:lineRule="auto"/>
        <w:ind w:left="66"/>
        <w:rPr>
          <w:rFonts w:eastAsia="DengXian" w:cstheme="minorHAnsi"/>
          <w:sz w:val="22"/>
          <w:szCs w:val="22"/>
        </w:rPr>
      </w:pPr>
      <w:r w:rsidRPr="008935A9">
        <w:rPr>
          <w:rFonts w:eastAsia="DengXian" w:cstheme="minorHAnsi"/>
          <w:sz w:val="22"/>
          <w:szCs w:val="22"/>
        </w:rPr>
        <w:t xml:space="preserve">This material is provided by </w:t>
      </w:r>
      <w:r w:rsidR="001A2DEB">
        <w:rPr>
          <w:rFonts w:eastAsia="DengXian" w:cstheme="minorHAnsi"/>
          <w:sz w:val="22"/>
          <w:szCs w:val="22"/>
        </w:rPr>
        <w:t>Success Resources Ltd.</w:t>
      </w:r>
      <w:r w:rsidRPr="008935A9">
        <w:rPr>
          <w:rFonts w:eastAsia="DengXian" w:cstheme="minorHAnsi"/>
          <w:sz w:val="22"/>
          <w:szCs w:val="22"/>
        </w:rPr>
        <w:t xml:space="preserve"> </w:t>
      </w:r>
      <w:r w:rsidR="00E26A53">
        <w:rPr>
          <w:rFonts w:eastAsia="DengXian" w:cstheme="minorHAnsi"/>
          <w:sz w:val="22"/>
          <w:szCs w:val="22"/>
        </w:rPr>
        <w:t>(96782)</w:t>
      </w:r>
      <w:r w:rsidR="008935A9" w:rsidRPr="008935A9">
        <w:rPr>
          <w:rFonts w:eastAsia="DengXian" w:cstheme="minorHAnsi"/>
          <w:sz w:val="22"/>
          <w:szCs w:val="22"/>
        </w:rPr>
        <w:t xml:space="preserve"> for</w:t>
      </w:r>
      <w:r w:rsidRPr="008935A9">
        <w:rPr>
          <w:rFonts w:eastAsia="DengXian" w:cstheme="minorHAnsi"/>
          <w:sz w:val="22"/>
          <w:szCs w:val="22"/>
        </w:rPr>
        <w:t xml:space="preserve"> informational purposes only and is not an offer or a solicitation to buy or sell securities or engage in financial services. </w:t>
      </w:r>
    </w:p>
    <w:p w14:paraId="424A49F3" w14:textId="77777777" w:rsidR="003300EC" w:rsidRDefault="003C29DF" w:rsidP="003300EC">
      <w:pPr>
        <w:spacing w:line="360" w:lineRule="auto"/>
        <w:ind w:left="66"/>
        <w:rPr>
          <w:rFonts w:eastAsia="DengXian" w:cstheme="minorHAnsi"/>
          <w:b/>
          <w:sz w:val="22"/>
          <w:szCs w:val="22"/>
        </w:rPr>
      </w:pPr>
      <w:r w:rsidRPr="008935A9">
        <w:rPr>
          <w:rFonts w:eastAsia="DengXian" w:cstheme="minorHAnsi"/>
          <w:b/>
          <w:sz w:val="22"/>
          <w:szCs w:val="22"/>
        </w:rPr>
        <w:t>No Investment Advice</w:t>
      </w:r>
    </w:p>
    <w:p w14:paraId="75DDB0B0" w14:textId="384175A0" w:rsidR="003C29DF" w:rsidRPr="003300EC" w:rsidRDefault="003C29DF" w:rsidP="003300EC">
      <w:pPr>
        <w:spacing w:line="360" w:lineRule="auto"/>
        <w:ind w:left="66"/>
        <w:rPr>
          <w:rFonts w:eastAsia="DengXian" w:cstheme="minorHAnsi"/>
          <w:b/>
          <w:sz w:val="22"/>
          <w:szCs w:val="22"/>
        </w:rPr>
      </w:pPr>
      <w:r w:rsidRPr="008935A9">
        <w:rPr>
          <w:rFonts w:eastAsia="DengXian" w:cstheme="minorHAnsi"/>
          <w:sz w:val="22"/>
          <w:szCs w:val="22"/>
        </w:rPr>
        <w:t xml:space="preserve">The product offered is not offered for investment purposes. The information contained in this PDS should not be taken as financial product advice and has been prepared as general information only. </w:t>
      </w:r>
    </w:p>
    <w:p w14:paraId="54D036E3" w14:textId="3A682779" w:rsidR="003C29DF" w:rsidRPr="008935A9" w:rsidRDefault="003C29DF" w:rsidP="003C29DF">
      <w:pPr>
        <w:spacing w:line="360" w:lineRule="auto"/>
        <w:ind w:left="66"/>
        <w:rPr>
          <w:rFonts w:eastAsia="DengXian" w:cstheme="minorHAnsi"/>
          <w:sz w:val="22"/>
          <w:szCs w:val="22"/>
        </w:rPr>
      </w:pPr>
      <w:r w:rsidRPr="008935A9">
        <w:rPr>
          <w:rFonts w:eastAsia="DengXian" w:cstheme="minorHAnsi"/>
          <w:sz w:val="22"/>
          <w:szCs w:val="22"/>
        </w:rPr>
        <w:t xml:space="preserve">To the extent permitted by the applicable </w:t>
      </w:r>
      <w:r w:rsidR="0051185E">
        <w:rPr>
          <w:rFonts w:eastAsia="DengXian" w:cstheme="minorHAnsi"/>
          <w:sz w:val="22"/>
          <w:szCs w:val="22"/>
        </w:rPr>
        <w:t>International</w:t>
      </w:r>
      <w:r w:rsidRPr="008935A9">
        <w:rPr>
          <w:rFonts w:eastAsia="DengXian" w:cstheme="minorHAnsi"/>
          <w:sz w:val="22"/>
          <w:szCs w:val="22"/>
        </w:rPr>
        <w:t xml:space="preserve"> Laws, regulations and rules and </w:t>
      </w:r>
      <w:r w:rsidRPr="008935A9">
        <w:rPr>
          <w:rFonts w:eastAsia="DengXian" w:cstheme="minorHAnsi"/>
          <w:sz w:val="22"/>
          <w:szCs w:val="22"/>
        </w:rPr>
        <w:lastRenderedPageBreak/>
        <w:t xml:space="preserve">those of the </w:t>
      </w:r>
      <w:proofErr w:type="gramStart"/>
      <w:r w:rsidRPr="008935A9">
        <w:rPr>
          <w:rFonts w:eastAsia="DengXian" w:cstheme="minorHAnsi"/>
          <w:sz w:val="22"/>
          <w:szCs w:val="22"/>
        </w:rPr>
        <w:t>participants</w:t>
      </w:r>
      <w:proofErr w:type="gramEnd"/>
      <w:r w:rsidRPr="008935A9">
        <w:rPr>
          <w:rFonts w:eastAsia="DengXian" w:cstheme="minorHAnsi"/>
          <w:sz w:val="22"/>
          <w:szCs w:val="22"/>
        </w:rPr>
        <w:t xml:space="preserve"> country of residence, </w:t>
      </w:r>
      <w:r w:rsidR="001A2DEB">
        <w:rPr>
          <w:rFonts w:eastAsia="DengXian" w:cstheme="minorHAnsi"/>
          <w:sz w:val="22"/>
          <w:szCs w:val="22"/>
        </w:rPr>
        <w:t>Success Resources Ltd.</w:t>
      </w:r>
      <w:r w:rsidRPr="008935A9">
        <w:rPr>
          <w:rFonts w:eastAsia="DengXian" w:cstheme="minorHAnsi"/>
          <w:sz w:val="22"/>
          <w:szCs w:val="22"/>
        </w:rPr>
        <w:t xml:space="preserve"> </w:t>
      </w:r>
      <w:r w:rsidR="00E26A53">
        <w:rPr>
          <w:rFonts w:eastAsia="DengXian" w:cstheme="minorHAnsi"/>
          <w:sz w:val="22"/>
          <w:szCs w:val="22"/>
        </w:rPr>
        <w:t>(96782)</w:t>
      </w:r>
      <w:r w:rsidR="008935A9" w:rsidRPr="008935A9">
        <w:rPr>
          <w:rFonts w:eastAsia="DengXian" w:cstheme="minorHAnsi"/>
          <w:sz w:val="22"/>
          <w:szCs w:val="22"/>
        </w:rPr>
        <w:t xml:space="preserve"> shall</w:t>
      </w:r>
      <w:r w:rsidRPr="008935A9">
        <w:rPr>
          <w:rFonts w:eastAsia="DengXian" w:cstheme="minorHAnsi"/>
          <w:sz w:val="22"/>
          <w:szCs w:val="22"/>
        </w:rPr>
        <w:t xml:space="preserve"> not be liable for any losses that are indirect or otherwise, that may be in connection to the reliance of this Document.</w:t>
      </w:r>
    </w:p>
    <w:p w14:paraId="52D6927B" w14:textId="77777777" w:rsidR="003C29DF" w:rsidRPr="00FF5264" w:rsidRDefault="003C29DF" w:rsidP="003C29DF">
      <w:pPr>
        <w:spacing w:line="360" w:lineRule="auto"/>
        <w:ind w:left="66"/>
        <w:rPr>
          <w:rFonts w:eastAsia="DengXian" w:cstheme="minorHAnsi"/>
          <w:sz w:val="22"/>
          <w:szCs w:val="22"/>
        </w:rPr>
      </w:pPr>
      <w:r w:rsidRPr="008935A9">
        <w:rPr>
          <w:rFonts w:eastAsia="DengXian" w:cstheme="minorHAnsi"/>
          <w:sz w:val="22"/>
          <w:szCs w:val="22"/>
        </w:rPr>
        <w:t>Please consult your legal, financial or business professional for</w:t>
      </w:r>
      <w:r w:rsidRPr="00FF5264">
        <w:rPr>
          <w:rFonts w:eastAsia="DengXian" w:cstheme="minorHAnsi"/>
          <w:sz w:val="22"/>
          <w:szCs w:val="22"/>
        </w:rPr>
        <w:t xml:space="preserve"> advice prior to participating in the UNIHASH ecosystem. </w:t>
      </w:r>
    </w:p>
    <w:p w14:paraId="0CBE67BB" w14:textId="77777777" w:rsidR="003C29DF" w:rsidRPr="00DD6AB6" w:rsidRDefault="003C29DF" w:rsidP="003C29DF">
      <w:pPr>
        <w:spacing w:line="360" w:lineRule="auto"/>
        <w:ind w:left="66"/>
        <w:rPr>
          <w:rFonts w:eastAsia="DengXian" w:cstheme="minorHAnsi"/>
          <w:sz w:val="22"/>
          <w:szCs w:val="22"/>
        </w:rPr>
      </w:pPr>
      <w:r w:rsidRPr="00FF5264">
        <w:rPr>
          <w:rFonts w:eastAsia="DengXian" w:cstheme="minorHAnsi"/>
          <w:sz w:val="22"/>
          <w:szCs w:val="22"/>
        </w:rPr>
        <w:t xml:space="preserve">Prior to the participation in the UNIHASH ecosystem you should carefully address the general risks involved with </w:t>
      </w:r>
      <w:proofErr w:type="spellStart"/>
      <w:r w:rsidRPr="00FF5264">
        <w:rPr>
          <w:rFonts w:eastAsia="DengXian" w:cstheme="minorHAnsi"/>
          <w:sz w:val="22"/>
          <w:szCs w:val="22"/>
        </w:rPr>
        <w:t>blockchain</w:t>
      </w:r>
      <w:proofErr w:type="spellEnd"/>
      <w:r w:rsidRPr="00FF5264">
        <w:rPr>
          <w:rFonts w:eastAsia="DengXian" w:cstheme="minorHAnsi"/>
          <w:sz w:val="22"/>
          <w:szCs w:val="22"/>
        </w:rPr>
        <w:t xml:space="preserve"> technology.</w:t>
      </w:r>
      <w:r w:rsidRPr="00DD6AB6">
        <w:rPr>
          <w:rFonts w:eastAsia="DengXian" w:cstheme="minorHAnsi"/>
          <w:sz w:val="22"/>
          <w:szCs w:val="22"/>
        </w:rPr>
        <w:t xml:space="preserve"> </w:t>
      </w:r>
    </w:p>
    <w:p w14:paraId="36BB966D" w14:textId="77777777" w:rsidR="003300EC" w:rsidRDefault="0051185E" w:rsidP="003300EC">
      <w:pPr>
        <w:spacing w:line="360" w:lineRule="auto"/>
        <w:ind w:left="66"/>
        <w:rPr>
          <w:rFonts w:eastAsia="DengXian" w:cstheme="minorHAnsi"/>
          <w:b/>
          <w:sz w:val="22"/>
          <w:szCs w:val="22"/>
        </w:rPr>
      </w:pPr>
      <w:r>
        <w:rPr>
          <w:rFonts w:eastAsia="DengXian" w:cstheme="minorHAnsi"/>
          <w:b/>
          <w:sz w:val="22"/>
          <w:szCs w:val="22"/>
        </w:rPr>
        <w:t xml:space="preserve">Invitation </w:t>
      </w:r>
    </w:p>
    <w:p w14:paraId="72015524" w14:textId="1B37621C" w:rsidR="003C29DF" w:rsidRPr="003300EC" w:rsidRDefault="003C29DF" w:rsidP="003300EC">
      <w:pPr>
        <w:spacing w:line="360" w:lineRule="auto"/>
        <w:ind w:left="66"/>
        <w:rPr>
          <w:rFonts w:eastAsia="DengXian" w:cstheme="minorHAnsi"/>
          <w:b/>
          <w:sz w:val="22"/>
          <w:szCs w:val="22"/>
        </w:rPr>
      </w:pPr>
      <w:r w:rsidRPr="00DD6AB6">
        <w:rPr>
          <w:rFonts w:eastAsia="DengXian" w:cstheme="minorHAnsi"/>
          <w:sz w:val="22"/>
          <w:szCs w:val="22"/>
        </w:rPr>
        <w:t xml:space="preserve">The </w:t>
      </w:r>
      <w:r w:rsidR="0051185E">
        <w:rPr>
          <w:rFonts w:eastAsia="DengXian" w:cstheme="minorHAnsi"/>
          <w:sz w:val="22"/>
          <w:szCs w:val="22"/>
        </w:rPr>
        <w:t>invitation</w:t>
      </w:r>
      <w:r w:rsidRPr="00DD6AB6">
        <w:rPr>
          <w:rFonts w:eastAsia="DengXian" w:cstheme="minorHAnsi"/>
          <w:sz w:val="22"/>
          <w:szCs w:val="22"/>
        </w:rPr>
        <w:t xml:space="preserve"> contained in this PDS is </w:t>
      </w:r>
      <w:r w:rsidR="0051185E">
        <w:rPr>
          <w:rFonts w:eastAsia="DengXian" w:cstheme="minorHAnsi"/>
          <w:sz w:val="22"/>
          <w:szCs w:val="22"/>
        </w:rPr>
        <w:t xml:space="preserve">for the participation in the </w:t>
      </w:r>
      <w:proofErr w:type="spellStart"/>
      <w:r w:rsidR="0051185E">
        <w:rPr>
          <w:rFonts w:eastAsia="DengXian" w:cstheme="minorHAnsi"/>
          <w:sz w:val="22"/>
          <w:szCs w:val="22"/>
        </w:rPr>
        <w:t>Unihash</w:t>
      </w:r>
      <w:proofErr w:type="spellEnd"/>
      <w:r w:rsidR="0051185E">
        <w:rPr>
          <w:rFonts w:eastAsia="DengXian" w:cstheme="minorHAnsi"/>
          <w:sz w:val="22"/>
          <w:szCs w:val="22"/>
        </w:rPr>
        <w:t xml:space="preserve"> ecosystem via</w:t>
      </w:r>
      <w:r w:rsidRPr="00DD6AB6">
        <w:rPr>
          <w:rFonts w:eastAsia="DengXian" w:cstheme="minorHAnsi"/>
          <w:sz w:val="22"/>
          <w:szCs w:val="22"/>
        </w:rPr>
        <w:t xml:space="preserve"> </w:t>
      </w:r>
      <w:proofErr w:type="spellStart"/>
      <w:r w:rsidR="007063F8">
        <w:rPr>
          <w:rFonts w:eastAsia="DengXian" w:cstheme="minorHAnsi"/>
          <w:sz w:val="22"/>
          <w:szCs w:val="22"/>
        </w:rPr>
        <w:t>UniGram</w:t>
      </w:r>
      <w:proofErr w:type="spellEnd"/>
      <w:r w:rsidRPr="00DD6AB6">
        <w:rPr>
          <w:rFonts w:eastAsia="DengXian" w:cstheme="minorHAnsi"/>
          <w:sz w:val="22"/>
          <w:szCs w:val="22"/>
        </w:rPr>
        <w:t xml:space="preserve"> which ha</w:t>
      </w:r>
      <w:r w:rsidR="0051185E">
        <w:rPr>
          <w:rFonts w:eastAsia="DengXian" w:cstheme="minorHAnsi"/>
          <w:sz w:val="22"/>
          <w:szCs w:val="22"/>
        </w:rPr>
        <w:t>s been</w:t>
      </w:r>
      <w:r w:rsidRPr="00DD6AB6">
        <w:rPr>
          <w:rFonts w:eastAsia="DengXian" w:cstheme="minorHAnsi"/>
          <w:sz w:val="22"/>
          <w:szCs w:val="22"/>
        </w:rPr>
        <w:t xml:space="preserve"> construed to fall under the </w:t>
      </w:r>
      <w:r w:rsidRPr="00DD6AB6">
        <w:rPr>
          <w:rFonts w:eastAsia="DengXian" w:cstheme="minorHAnsi"/>
          <w:sz w:val="22"/>
          <w:szCs w:val="22"/>
        </w:rPr>
        <w:lastRenderedPageBreak/>
        <w:t xml:space="preserve">category of a digital currency. </w:t>
      </w:r>
    </w:p>
    <w:p w14:paraId="382C319A" w14:textId="77777777" w:rsidR="003C29DF" w:rsidRPr="00DD6AB6" w:rsidRDefault="003C29DF" w:rsidP="003C29DF">
      <w:pPr>
        <w:spacing w:line="360" w:lineRule="auto"/>
        <w:ind w:left="66"/>
        <w:rPr>
          <w:rFonts w:eastAsia="DengXian" w:cstheme="minorHAnsi"/>
          <w:sz w:val="22"/>
          <w:szCs w:val="22"/>
        </w:rPr>
      </w:pPr>
      <w:r w:rsidRPr="00DD6AB6">
        <w:rPr>
          <w:rFonts w:eastAsia="DengXian" w:cstheme="minorHAnsi"/>
          <w:sz w:val="22"/>
          <w:szCs w:val="22"/>
        </w:rPr>
        <w:t xml:space="preserve">No individual or body is authorised by the company to give any information or make any representation in connection with this offer that is not contained in this PDS. </w:t>
      </w:r>
    </w:p>
    <w:p w14:paraId="1277AD9A" w14:textId="34598A3B" w:rsidR="003C29DF" w:rsidRPr="00DD6AB6" w:rsidRDefault="003C29DF" w:rsidP="003C29DF">
      <w:pPr>
        <w:spacing w:line="360" w:lineRule="auto"/>
        <w:ind w:left="66"/>
        <w:rPr>
          <w:rFonts w:eastAsia="DengXian" w:cstheme="minorHAnsi"/>
          <w:sz w:val="22"/>
          <w:szCs w:val="22"/>
        </w:rPr>
      </w:pPr>
      <w:r w:rsidRPr="00DD6AB6">
        <w:rPr>
          <w:rFonts w:eastAsia="DengXian" w:cstheme="minorHAnsi"/>
          <w:sz w:val="22"/>
          <w:szCs w:val="22"/>
        </w:rPr>
        <w:t xml:space="preserve">All information that has been held out but is not contained in this PDS may not be relied upon as having been authorised by </w:t>
      </w:r>
      <w:r w:rsidR="001A2DEB">
        <w:rPr>
          <w:rFonts w:eastAsia="DengXian" w:cstheme="minorHAnsi"/>
          <w:sz w:val="22"/>
          <w:szCs w:val="22"/>
        </w:rPr>
        <w:t>Success Resources Ltd.</w:t>
      </w:r>
      <w:r w:rsidRPr="00DD6AB6">
        <w:rPr>
          <w:rFonts w:eastAsia="DengXian" w:cstheme="minorHAnsi"/>
          <w:sz w:val="22"/>
          <w:szCs w:val="22"/>
        </w:rPr>
        <w:t xml:space="preserve"> or its directors.</w:t>
      </w:r>
    </w:p>
    <w:p w14:paraId="144B9975" w14:textId="0C4CE983" w:rsidR="003C29DF" w:rsidRPr="00DD6AB6" w:rsidRDefault="003C29DF" w:rsidP="003C29DF">
      <w:pPr>
        <w:spacing w:line="360" w:lineRule="auto"/>
        <w:ind w:left="66"/>
        <w:rPr>
          <w:rFonts w:eastAsia="DengXian" w:cstheme="minorHAnsi"/>
          <w:b/>
          <w:sz w:val="22"/>
          <w:szCs w:val="22"/>
          <w:highlight w:val="yellow"/>
        </w:rPr>
      </w:pPr>
      <w:r w:rsidRPr="00DD6AB6">
        <w:rPr>
          <w:rFonts w:eastAsia="DengXian" w:cstheme="minorHAnsi"/>
          <w:sz w:val="22"/>
          <w:szCs w:val="22"/>
        </w:rPr>
        <w:t xml:space="preserve">Neither a representative of a company or any persons associated with the company may warrant the future performance of the </w:t>
      </w:r>
      <w:proofErr w:type="spellStart"/>
      <w:r w:rsidRPr="00DD6AB6">
        <w:rPr>
          <w:rFonts w:eastAsia="DengXian" w:cstheme="minorHAnsi"/>
          <w:sz w:val="22"/>
          <w:szCs w:val="22"/>
        </w:rPr>
        <w:t>Unihash</w:t>
      </w:r>
      <w:proofErr w:type="spellEnd"/>
      <w:r w:rsidR="0051185E">
        <w:rPr>
          <w:rFonts w:eastAsia="DengXian" w:cstheme="minorHAnsi"/>
          <w:sz w:val="22"/>
          <w:szCs w:val="22"/>
        </w:rPr>
        <w:t xml:space="preserve"> Ecosystem or Unigram</w:t>
      </w:r>
      <w:r w:rsidRPr="00DD6AB6">
        <w:rPr>
          <w:rFonts w:eastAsia="DengXian" w:cstheme="minorHAnsi"/>
          <w:sz w:val="22"/>
          <w:szCs w:val="22"/>
        </w:rPr>
        <w:t>.</w:t>
      </w:r>
    </w:p>
    <w:p w14:paraId="334ACCEF" w14:textId="77777777" w:rsidR="003C29DF" w:rsidRPr="00DD6AB6" w:rsidRDefault="003C29DF" w:rsidP="003C29DF">
      <w:pPr>
        <w:spacing w:line="360" w:lineRule="auto"/>
        <w:rPr>
          <w:rFonts w:eastAsia="DengXian" w:cstheme="minorHAnsi"/>
          <w:b/>
          <w:sz w:val="22"/>
          <w:szCs w:val="22"/>
        </w:rPr>
      </w:pPr>
      <w:r w:rsidRPr="00DD6AB6">
        <w:rPr>
          <w:rFonts w:eastAsia="DengXian" w:cstheme="minorHAnsi"/>
          <w:b/>
          <w:sz w:val="22"/>
          <w:szCs w:val="22"/>
        </w:rPr>
        <w:t xml:space="preserve">Past Performance </w:t>
      </w:r>
    </w:p>
    <w:p w14:paraId="57A4C5D7" w14:textId="51E19EF8" w:rsidR="003C29DF" w:rsidRPr="00DD6AB6" w:rsidRDefault="003C29DF" w:rsidP="003C29DF">
      <w:pPr>
        <w:spacing w:line="360" w:lineRule="auto"/>
        <w:rPr>
          <w:rFonts w:eastAsia="DengXian" w:cstheme="minorHAnsi"/>
          <w:sz w:val="22"/>
          <w:szCs w:val="22"/>
        </w:rPr>
      </w:pPr>
      <w:r w:rsidRPr="00DD6AB6">
        <w:rPr>
          <w:rFonts w:eastAsia="DengXian" w:cstheme="minorHAnsi"/>
          <w:sz w:val="22"/>
          <w:szCs w:val="22"/>
        </w:rPr>
        <w:t xml:space="preserve">Past performance of </w:t>
      </w:r>
      <w:r w:rsidR="001A2DEB">
        <w:rPr>
          <w:rFonts w:eastAsia="DengXian" w:cstheme="minorHAnsi"/>
          <w:sz w:val="22"/>
          <w:szCs w:val="22"/>
        </w:rPr>
        <w:t>Success Resources Ltd.</w:t>
      </w:r>
      <w:r w:rsidRPr="00DD6AB6">
        <w:rPr>
          <w:rFonts w:eastAsia="DengXian" w:cstheme="minorHAnsi"/>
          <w:sz w:val="22"/>
          <w:szCs w:val="22"/>
        </w:rPr>
        <w:t xml:space="preserve"> should not be relied upon </w:t>
      </w:r>
      <w:r w:rsidRPr="00DD6AB6">
        <w:rPr>
          <w:rFonts w:eastAsia="DengXian" w:cstheme="minorHAnsi"/>
          <w:sz w:val="22"/>
          <w:szCs w:val="22"/>
        </w:rPr>
        <w:lastRenderedPageBreak/>
        <w:t xml:space="preserve">as indicative of future performance.   </w:t>
      </w:r>
    </w:p>
    <w:p w14:paraId="6F952F89" w14:textId="77777777" w:rsidR="003300EC" w:rsidRDefault="003C29DF" w:rsidP="003C29DF">
      <w:pPr>
        <w:spacing w:line="360" w:lineRule="auto"/>
        <w:rPr>
          <w:rFonts w:eastAsia="DengXian" w:cstheme="minorHAnsi"/>
          <w:b/>
          <w:sz w:val="22"/>
          <w:szCs w:val="22"/>
        </w:rPr>
      </w:pPr>
      <w:r w:rsidRPr="008F7698">
        <w:rPr>
          <w:rFonts w:eastAsia="DengXian" w:cstheme="minorHAnsi"/>
          <w:b/>
          <w:sz w:val="22"/>
          <w:szCs w:val="22"/>
        </w:rPr>
        <w:t>Expiry Date</w:t>
      </w:r>
    </w:p>
    <w:p w14:paraId="1AAF7D8E" w14:textId="31E31479" w:rsidR="003C29DF" w:rsidRPr="00DD6AB6" w:rsidRDefault="003C29DF" w:rsidP="003C29DF">
      <w:pPr>
        <w:spacing w:line="360" w:lineRule="auto"/>
        <w:rPr>
          <w:rFonts w:eastAsia="DengXian" w:cstheme="minorHAnsi"/>
          <w:sz w:val="22"/>
          <w:szCs w:val="22"/>
        </w:rPr>
      </w:pPr>
      <w:r w:rsidRPr="00DD6AB6">
        <w:rPr>
          <w:rFonts w:eastAsia="DengXian" w:cstheme="minorHAnsi"/>
          <w:sz w:val="22"/>
          <w:szCs w:val="22"/>
        </w:rPr>
        <w:t xml:space="preserve">This PDS expires </w:t>
      </w:r>
      <w:r w:rsidR="0051185E">
        <w:rPr>
          <w:rFonts w:eastAsia="DengXian" w:cstheme="minorHAnsi"/>
          <w:sz w:val="22"/>
          <w:szCs w:val="22"/>
        </w:rPr>
        <w:t>6</w:t>
      </w:r>
      <w:r w:rsidR="008F7698">
        <w:rPr>
          <w:rFonts w:eastAsia="DengXian" w:cstheme="minorHAnsi"/>
          <w:sz w:val="22"/>
          <w:szCs w:val="22"/>
        </w:rPr>
        <w:t xml:space="preserve"> months following this document’s publish date. </w:t>
      </w:r>
      <w:r w:rsidRPr="00DD6AB6">
        <w:rPr>
          <w:rFonts w:eastAsia="DengXian" w:cstheme="minorHAnsi"/>
          <w:sz w:val="22"/>
          <w:szCs w:val="22"/>
        </w:rPr>
        <w:t xml:space="preserve"> </w:t>
      </w:r>
    </w:p>
    <w:p w14:paraId="7765BE74" w14:textId="77777777" w:rsidR="003300EC" w:rsidRDefault="003C29DF" w:rsidP="003300EC">
      <w:pPr>
        <w:keepNext/>
        <w:keepLines/>
        <w:spacing w:before="120" w:after="0" w:line="360" w:lineRule="auto"/>
        <w:outlineLvl w:val="1"/>
        <w:rPr>
          <w:rFonts w:eastAsia="DengXian Light" w:cstheme="minorHAnsi"/>
          <w:b/>
          <w:sz w:val="22"/>
          <w:szCs w:val="22"/>
        </w:rPr>
      </w:pPr>
      <w:bookmarkStart w:id="2" w:name="_Toc6927270"/>
      <w:r w:rsidRPr="00DD6AB6">
        <w:rPr>
          <w:rFonts w:eastAsia="DengXian Light" w:cstheme="minorHAnsi"/>
          <w:b/>
          <w:sz w:val="22"/>
          <w:szCs w:val="22"/>
        </w:rPr>
        <w:t>Representation and warranties</w:t>
      </w:r>
      <w:bookmarkEnd w:id="2"/>
      <w:r w:rsidRPr="00DD6AB6">
        <w:rPr>
          <w:rFonts w:eastAsia="DengXian Light" w:cstheme="minorHAnsi"/>
          <w:b/>
          <w:sz w:val="22"/>
          <w:szCs w:val="22"/>
        </w:rPr>
        <w:t xml:space="preserve"> </w:t>
      </w:r>
    </w:p>
    <w:p w14:paraId="17F3D86B" w14:textId="3DA17DD9" w:rsidR="003C29DF" w:rsidRPr="003300EC" w:rsidRDefault="003C29DF" w:rsidP="003300EC">
      <w:pPr>
        <w:keepNext/>
        <w:keepLines/>
        <w:spacing w:before="120" w:after="0" w:line="360" w:lineRule="auto"/>
        <w:outlineLvl w:val="1"/>
        <w:rPr>
          <w:rFonts w:eastAsia="DengXian Light" w:cstheme="minorHAnsi"/>
          <w:b/>
          <w:sz w:val="22"/>
          <w:szCs w:val="22"/>
        </w:rPr>
      </w:pPr>
      <w:r w:rsidRPr="00DD6AB6">
        <w:rPr>
          <w:rFonts w:eastAsia="DengXian" w:cstheme="minorHAnsi"/>
          <w:sz w:val="22"/>
          <w:szCs w:val="22"/>
        </w:rPr>
        <w:t>By accessing this document or any part thereof, you acknowledge, understand and agree that:</w:t>
      </w:r>
    </w:p>
    <w:p w14:paraId="00C24D27" w14:textId="26370BE5" w:rsidR="003C29DF" w:rsidRPr="00DD6AB6" w:rsidRDefault="007063F8" w:rsidP="003C29DF">
      <w:pPr>
        <w:numPr>
          <w:ilvl w:val="0"/>
          <w:numId w:val="2"/>
        </w:numPr>
        <w:spacing w:line="360" w:lineRule="auto"/>
        <w:contextualSpacing/>
        <w:rPr>
          <w:rFonts w:eastAsia="DengXian" w:cstheme="minorHAnsi"/>
          <w:sz w:val="22"/>
          <w:szCs w:val="22"/>
        </w:rPr>
      </w:pPr>
      <w:proofErr w:type="spellStart"/>
      <w:r>
        <w:rPr>
          <w:rFonts w:eastAsia="DengXian" w:cstheme="minorHAnsi"/>
          <w:sz w:val="22"/>
          <w:szCs w:val="22"/>
        </w:rPr>
        <w:t>UniGram</w:t>
      </w:r>
      <w:proofErr w:type="spellEnd"/>
      <w:r w:rsidR="003C29DF" w:rsidRPr="00DD6AB6">
        <w:rPr>
          <w:rFonts w:eastAsia="DengXian" w:cstheme="minorHAnsi"/>
          <w:sz w:val="22"/>
          <w:szCs w:val="22"/>
        </w:rPr>
        <w:t xml:space="preserve"> do</w:t>
      </w:r>
      <w:r w:rsidR="008F7698">
        <w:rPr>
          <w:rFonts w:eastAsia="DengXian" w:cstheme="minorHAnsi"/>
          <w:sz w:val="22"/>
          <w:szCs w:val="22"/>
        </w:rPr>
        <w:t>es</w:t>
      </w:r>
      <w:r w:rsidR="003C29DF" w:rsidRPr="00DD6AB6">
        <w:rPr>
          <w:rFonts w:eastAsia="DengXian" w:cstheme="minorHAnsi"/>
          <w:sz w:val="22"/>
          <w:szCs w:val="22"/>
        </w:rPr>
        <w:t xml:space="preserve"> not afford the participant to any rights or obligations in </w:t>
      </w:r>
      <w:r w:rsidR="001A2DEB">
        <w:rPr>
          <w:rFonts w:eastAsia="DengXian" w:cstheme="minorHAnsi"/>
          <w:sz w:val="22"/>
          <w:szCs w:val="22"/>
        </w:rPr>
        <w:t>Success Resources Ltd.</w:t>
      </w:r>
      <w:r w:rsidR="003C29DF" w:rsidRPr="00DD6AB6">
        <w:rPr>
          <w:rFonts w:eastAsia="DengXian" w:cstheme="minorHAnsi"/>
          <w:sz w:val="22"/>
          <w:szCs w:val="22"/>
        </w:rPr>
        <w:t xml:space="preserve">; </w:t>
      </w:r>
      <w:r w:rsidR="003C29DF" w:rsidRPr="00DD6AB6">
        <w:rPr>
          <w:rFonts w:eastAsia="DengXian" w:cstheme="minorHAnsi"/>
          <w:sz w:val="22"/>
          <w:szCs w:val="22"/>
        </w:rPr>
        <w:br/>
      </w:r>
    </w:p>
    <w:p w14:paraId="39168133" w14:textId="7059B466" w:rsidR="003C29DF" w:rsidRPr="00DD6AB6" w:rsidRDefault="003C29DF" w:rsidP="003C29DF">
      <w:pPr>
        <w:numPr>
          <w:ilvl w:val="0"/>
          <w:numId w:val="2"/>
        </w:numPr>
        <w:spacing w:line="360" w:lineRule="auto"/>
        <w:contextualSpacing/>
        <w:rPr>
          <w:rFonts w:eastAsia="DengXian" w:cstheme="minorHAnsi"/>
          <w:sz w:val="22"/>
          <w:szCs w:val="22"/>
        </w:rPr>
      </w:pPr>
      <w:r w:rsidRPr="00DD6AB6">
        <w:rPr>
          <w:rFonts w:eastAsia="DengXian" w:cstheme="minorHAnsi"/>
          <w:sz w:val="22"/>
          <w:szCs w:val="22"/>
        </w:rPr>
        <w:t xml:space="preserve">This document does not constitute a guarantee or promise future prospects, features of the ecosystem and/or any form of legally binding agreement between </w:t>
      </w:r>
      <w:r w:rsidR="001A2DEB">
        <w:rPr>
          <w:rFonts w:eastAsia="DengXian" w:cstheme="minorHAnsi"/>
          <w:sz w:val="22"/>
          <w:szCs w:val="22"/>
        </w:rPr>
        <w:t>Success Resources Ltd.</w:t>
      </w:r>
      <w:r w:rsidRPr="00DD6AB6">
        <w:rPr>
          <w:rFonts w:eastAsia="DengXian" w:cstheme="minorHAnsi"/>
          <w:sz w:val="22"/>
          <w:szCs w:val="22"/>
        </w:rPr>
        <w:t xml:space="preserve"> and the reader of this document; </w:t>
      </w:r>
      <w:r w:rsidRPr="00DD6AB6">
        <w:rPr>
          <w:rFonts w:eastAsia="DengXian" w:cstheme="minorHAnsi"/>
          <w:sz w:val="22"/>
          <w:szCs w:val="22"/>
        </w:rPr>
        <w:br/>
      </w:r>
    </w:p>
    <w:p w14:paraId="2F674591" w14:textId="77777777" w:rsidR="003C29DF" w:rsidRPr="00DD6AB6" w:rsidRDefault="003C29DF" w:rsidP="003C29DF">
      <w:pPr>
        <w:numPr>
          <w:ilvl w:val="0"/>
          <w:numId w:val="2"/>
        </w:numPr>
        <w:spacing w:line="360" w:lineRule="auto"/>
        <w:contextualSpacing/>
        <w:rPr>
          <w:rFonts w:eastAsia="DengXian" w:cstheme="minorHAnsi"/>
          <w:sz w:val="22"/>
          <w:szCs w:val="22"/>
        </w:rPr>
      </w:pPr>
      <w:r w:rsidRPr="00DD6AB6">
        <w:rPr>
          <w:rFonts w:eastAsia="DengXian" w:cstheme="minorHAnsi"/>
          <w:sz w:val="22"/>
          <w:szCs w:val="22"/>
        </w:rPr>
        <w:lastRenderedPageBreak/>
        <w:t xml:space="preserve">You are permitted to access this document pursuant to the laws of your country of residence;  </w:t>
      </w:r>
      <w:r w:rsidRPr="00DD6AB6">
        <w:rPr>
          <w:rFonts w:eastAsia="DengXian" w:cstheme="minorHAnsi"/>
          <w:sz w:val="22"/>
          <w:szCs w:val="22"/>
        </w:rPr>
        <w:br/>
      </w:r>
    </w:p>
    <w:p w14:paraId="27E487EC" w14:textId="195864B9" w:rsidR="003C29DF" w:rsidRPr="00DD6AB6" w:rsidRDefault="003C29DF" w:rsidP="003C29DF">
      <w:pPr>
        <w:numPr>
          <w:ilvl w:val="0"/>
          <w:numId w:val="2"/>
        </w:numPr>
        <w:spacing w:line="360" w:lineRule="auto"/>
        <w:contextualSpacing/>
        <w:rPr>
          <w:rFonts w:eastAsia="DengXian" w:cstheme="minorHAnsi"/>
          <w:sz w:val="22"/>
          <w:szCs w:val="22"/>
        </w:rPr>
      </w:pPr>
      <w:r w:rsidRPr="00DD6AB6">
        <w:rPr>
          <w:rFonts w:eastAsia="DengXian" w:cstheme="minorHAnsi"/>
          <w:sz w:val="22"/>
          <w:szCs w:val="22"/>
        </w:rPr>
        <w:t xml:space="preserve">The redistribution or dissemination of this document, or any part or section thereof, is prohibited without the permission of </w:t>
      </w:r>
      <w:r w:rsidR="001A2DEB">
        <w:rPr>
          <w:rFonts w:eastAsia="DengXian" w:cstheme="minorHAnsi"/>
          <w:sz w:val="22"/>
          <w:szCs w:val="22"/>
        </w:rPr>
        <w:t>Success Resources Ltd.</w:t>
      </w:r>
      <w:r w:rsidRPr="00DD6AB6">
        <w:rPr>
          <w:rFonts w:eastAsia="DengXian" w:cstheme="minorHAnsi"/>
          <w:sz w:val="22"/>
          <w:szCs w:val="22"/>
        </w:rPr>
        <w:t xml:space="preserve">; </w:t>
      </w:r>
      <w:r w:rsidRPr="00DD6AB6">
        <w:rPr>
          <w:rFonts w:eastAsia="DengXian" w:cstheme="minorHAnsi"/>
          <w:sz w:val="22"/>
          <w:szCs w:val="22"/>
        </w:rPr>
        <w:br/>
      </w:r>
    </w:p>
    <w:p w14:paraId="053F1DB6" w14:textId="6F1CD00A" w:rsidR="003C29DF" w:rsidRDefault="001A2DEB" w:rsidP="003C29DF">
      <w:pPr>
        <w:numPr>
          <w:ilvl w:val="0"/>
          <w:numId w:val="2"/>
        </w:numPr>
        <w:spacing w:line="360" w:lineRule="auto"/>
        <w:contextualSpacing/>
        <w:rPr>
          <w:rFonts w:eastAsia="DengXian" w:cstheme="minorHAnsi"/>
          <w:sz w:val="22"/>
          <w:szCs w:val="22"/>
        </w:rPr>
      </w:pPr>
      <w:r>
        <w:rPr>
          <w:rFonts w:eastAsia="DengXian" w:cstheme="minorHAnsi"/>
          <w:sz w:val="22"/>
          <w:szCs w:val="22"/>
        </w:rPr>
        <w:t>Success Resources Ltd.</w:t>
      </w:r>
      <w:r w:rsidR="003C29DF" w:rsidRPr="00DD6AB6">
        <w:rPr>
          <w:rFonts w:eastAsia="DengXian" w:cstheme="minorHAnsi"/>
          <w:sz w:val="22"/>
          <w:szCs w:val="22"/>
        </w:rPr>
        <w:t xml:space="preserve"> and/or its affiliates are not liable for any losses of any kind arising from the reliance of this document; and</w:t>
      </w:r>
    </w:p>
    <w:p w14:paraId="3F6610BC" w14:textId="77777777" w:rsidR="0051185E" w:rsidRPr="00DD6AB6" w:rsidRDefault="0051185E" w:rsidP="0051185E">
      <w:pPr>
        <w:spacing w:line="360" w:lineRule="auto"/>
        <w:ind w:left="720"/>
        <w:contextualSpacing/>
        <w:rPr>
          <w:rFonts w:eastAsia="DengXian" w:cstheme="minorHAnsi"/>
          <w:sz w:val="22"/>
          <w:szCs w:val="22"/>
        </w:rPr>
      </w:pPr>
    </w:p>
    <w:p w14:paraId="20A1D075" w14:textId="6CFF5AE3" w:rsidR="0051185E" w:rsidRDefault="003C29DF" w:rsidP="0051185E">
      <w:pPr>
        <w:numPr>
          <w:ilvl w:val="0"/>
          <w:numId w:val="2"/>
        </w:numPr>
        <w:spacing w:line="360" w:lineRule="auto"/>
        <w:contextualSpacing/>
        <w:rPr>
          <w:rFonts w:eastAsia="DengXian" w:cstheme="minorHAnsi"/>
          <w:sz w:val="22"/>
          <w:szCs w:val="22"/>
        </w:rPr>
      </w:pPr>
      <w:r w:rsidRPr="00DD6AB6">
        <w:rPr>
          <w:rFonts w:eastAsia="DengXian" w:cstheme="minorHAnsi"/>
          <w:sz w:val="22"/>
          <w:szCs w:val="22"/>
        </w:rPr>
        <w:t>Information in this document does not constitute legal, financial, business or tax advice.</w:t>
      </w:r>
    </w:p>
    <w:p w14:paraId="344CE0AE" w14:textId="77777777" w:rsidR="003300EC" w:rsidRDefault="003300EC" w:rsidP="003300EC">
      <w:pPr>
        <w:pStyle w:val="ListParagraph"/>
        <w:rPr>
          <w:rFonts w:eastAsia="DengXian" w:cstheme="minorHAnsi"/>
          <w:sz w:val="22"/>
          <w:szCs w:val="22"/>
        </w:rPr>
      </w:pPr>
    </w:p>
    <w:p w14:paraId="1B4EACEE" w14:textId="77777777" w:rsidR="003300EC" w:rsidRPr="0051185E" w:rsidRDefault="003300EC" w:rsidP="003300EC">
      <w:pPr>
        <w:spacing w:line="360" w:lineRule="auto"/>
        <w:ind w:left="720"/>
        <w:contextualSpacing/>
        <w:rPr>
          <w:rFonts w:eastAsia="DengXian" w:cstheme="minorHAnsi"/>
          <w:sz w:val="22"/>
          <w:szCs w:val="22"/>
        </w:rPr>
      </w:pPr>
    </w:p>
    <w:p w14:paraId="4C01A77C" w14:textId="77777777" w:rsidR="003300EC" w:rsidRDefault="003C29DF" w:rsidP="003300EC">
      <w:pPr>
        <w:keepNext/>
        <w:keepLines/>
        <w:spacing w:before="120" w:after="0" w:line="360" w:lineRule="auto"/>
        <w:outlineLvl w:val="1"/>
        <w:rPr>
          <w:rFonts w:eastAsia="DengXian Light" w:cstheme="minorHAnsi"/>
          <w:b/>
          <w:caps/>
          <w:sz w:val="22"/>
          <w:szCs w:val="22"/>
        </w:rPr>
      </w:pPr>
      <w:bookmarkStart w:id="3" w:name="_Toc6927272"/>
      <w:r w:rsidRPr="00DD6AB6">
        <w:rPr>
          <w:rFonts w:eastAsia="DengXian Light" w:cstheme="minorHAnsi"/>
          <w:b/>
          <w:sz w:val="22"/>
          <w:szCs w:val="22"/>
        </w:rPr>
        <w:lastRenderedPageBreak/>
        <w:t>Jurisdiction</w:t>
      </w:r>
      <w:bookmarkEnd w:id="3"/>
    </w:p>
    <w:p w14:paraId="4395AC9C" w14:textId="2AC112F9" w:rsidR="003C29DF" w:rsidRPr="003300EC" w:rsidRDefault="003C29DF" w:rsidP="003300EC">
      <w:pPr>
        <w:keepNext/>
        <w:keepLines/>
        <w:spacing w:before="120" w:after="0" w:line="360" w:lineRule="auto"/>
        <w:outlineLvl w:val="1"/>
        <w:rPr>
          <w:rFonts w:eastAsia="DengXian Light" w:cstheme="minorHAnsi"/>
          <w:b/>
          <w:caps/>
          <w:sz w:val="22"/>
          <w:szCs w:val="22"/>
        </w:rPr>
      </w:pPr>
      <w:r w:rsidRPr="00DD6AB6">
        <w:rPr>
          <w:rFonts w:eastAsia="DengXian" w:cstheme="minorHAnsi"/>
          <w:sz w:val="22"/>
          <w:szCs w:val="22"/>
        </w:rPr>
        <w:t xml:space="preserve">The PDS has been prepared to comply with </w:t>
      </w:r>
      <w:r w:rsidR="0051185E">
        <w:rPr>
          <w:rFonts w:eastAsia="DengXian" w:cstheme="minorHAnsi"/>
          <w:sz w:val="22"/>
          <w:szCs w:val="22"/>
        </w:rPr>
        <w:t>international law</w:t>
      </w:r>
      <w:r w:rsidRPr="00DD6AB6">
        <w:rPr>
          <w:rFonts w:eastAsia="DengXian" w:cstheme="minorHAnsi"/>
          <w:sz w:val="22"/>
          <w:szCs w:val="22"/>
        </w:rPr>
        <w:t xml:space="preserve">. </w:t>
      </w:r>
    </w:p>
    <w:p w14:paraId="600BAA4C" w14:textId="3F14116B" w:rsidR="003C29DF" w:rsidRPr="00DD6AB6" w:rsidRDefault="0051185E" w:rsidP="003C29DF">
      <w:pPr>
        <w:spacing w:line="360" w:lineRule="auto"/>
        <w:rPr>
          <w:rFonts w:eastAsia="DengXian" w:cstheme="minorHAnsi"/>
          <w:sz w:val="22"/>
          <w:szCs w:val="22"/>
        </w:rPr>
      </w:pPr>
      <w:r>
        <w:rPr>
          <w:rFonts w:eastAsia="DengXian" w:cstheme="minorHAnsi"/>
          <w:sz w:val="22"/>
          <w:szCs w:val="22"/>
        </w:rPr>
        <w:t xml:space="preserve">The </w:t>
      </w:r>
      <w:proofErr w:type="spellStart"/>
      <w:r w:rsidR="003C29DF" w:rsidRPr="00DD6AB6">
        <w:rPr>
          <w:rFonts w:eastAsia="DengXian" w:cstheme="minorHAnsi"/>
          <w:sz w:val="22"/>
          <w:szCs w:val="22"/>
        </w:rPr>
        <w:t>U</w:t>
      </w:r>
      <w:r>
        <w:rPr>
          <w:rFonts w:eastAsia="DengXian" w:cstheme="minorHAnsi"/>
          <w:sz w:val="22"/>
          <w:szCs w:val="22"/>
        </w:rPr>
        <w:t>nihash</w:t>
      </w:r>
      <w:proofErr w:type="spellEnd"/>
      <w:r>
        <w:rPr>
          <w:rFonts w:eastAsia="DengXian" w:cstheme="minorHAnsi"/>
          <w:sz w:val="22"/>
          <w:szCs w:val="22"/>
        </w:rPr>
        <w:t xml:space="preserve"> ecosystem</w:t>
      </w:r>
      <w:r w:rsidR="003C29DF" w:rsidRPr="00DD6AB6">
        <w:rPr>
          <w:rFonts w:eastAsia="DengXian" w:cstheme="minorHAnsi"/>
          <w:sz w:val="22"/>
          <w:szCs w:val="22"/>
        </w:rPr>
        <w:t xml:space="preserve"> will be regulated under </w:t>
      </w:r>
      <w:r>
        <w:rPr>
          <w:rFonts w:eastAsia="DengXian" w:cstheme="minorHAnsi"/>
          <w:sz w:val="22"/>
          <w:szCs w:val="22"/>
        </w:rPr>
        <w:t>international</w:t>
      </w:r>
      <w:r w:rsidR="003C29DF" w:rsidRPr="00DD6AB6">
        <w:rPr>
          <w:rFonts w:eastAsia="DengXian" w:cstheme="minorHAnsi"/>
          <w:sz w:val="22"/>
          <w:szCs w:val="22"/>
        </w:rPr>
        <w:t xml:space="preserve"> law any </w:t>
      </w:r>
      <w:r>
        <w:rPr>
          <w:rFonts w:eastAsia="DengXian" w:cstheme="minorHAnsi"/>
          <w:sz w:val="22"/>
          <w:szCs w:val="22"/>
        </w:rPr>
        <w:t xml:space="preserve">other </w:t>
      </w:r>
      <w:r w:rsidR="003C29DF" w:rsidRPr="00DD6AB6">
        <w:rPr>
          <w:rFonts w:eastAsia="DengXian" w:cstheme="minorHAnsi"/>
          <w:sz w:val="22"/>
          <w:szCs w:val="22"/>
        </w:rPr>
        <w:t xml:space="preserve">applicable law. Participants of the </w:t>
      </w:r>
      <w:proofErr w:type="spellStart"/>
      <w:r>
        <w:rPr>
          <w:rFonts w:eastAsia="DengXian" w:cstheme="minorHAnsi"/>
          <w:sz w:val="22"/>
          <w:szCs w:val="22"/>
        </w:rPr>
        <w:t>Unihash</w:t>
      </w:r>
      <w:proofErr w:type="spellEnd"/>
      <w:r>
        <w:rPr>
          <w:rFonts w:eastAsia="DengXian" w:cstheme="minorHAnsi"/>
          <w:sz w:val="22"/>
          <w:szCs w:val="22"/>
        </w:rPr>
        <w:t xml:space="preserve"> ecosystem</w:t>
      </w:r>
      <w:r w:rsidR="003C29DF" w:rsidRPr="00DD6AB6">
        <w:rPr>
          <w:rFonts w:eastAsia="DengXian" w:cstheme="minorHAnsi"/>
          <w:sz w:val="22"/>
          <w:szCs w:val="22"/>
        </w:rPr>
        <w:t xml:space="preserve"> will be regulated by </w:t>
      </w:r>
      <w:r>
        <w:rPr>
          <w:rFonts w:eastAsia="DengXian" w:cstheme="minorHAnsi"/>
          <w:sz w:val="22"/>
          <w:szCs w:val="22"/>
        </w:rPr>
        <w:t>International</w:t>
      </w:r>
      <w:r w:rsidR="003C29DF" w:rsidRPr="00DD6AB6">
        <w:rPr>
          <w:rFonts w:eastAsia="DengXian" w:cstheme="minorHAnsi"/>
          <w:sz w:val="22"/>
          <w:szCs w:val="22"/>
        </w:rPr>
        <w:t xml:space="preserve"> laws, laws of their country of residence and any other applicable law. This PDS does not constitute an invitation in any place in which, or to any person whom, it would not be lawful to make such an invitation. </w:t>
      </w:r>
    </w:p>
    <w:p w14:paraId="3A910658" w14:textId="346EEA79" w:rsidR="003C29DF" w:rsidRPr="00DD6AB6" w:rsidRDefault="003C29DF" w:rsidP="003C29DF">
      <w:pPr>
        <w:spacing w:line="360" w:lineRule="auto"/>
        <w:rPr>
          <w:rFonts w:eastAsia="DengXian" w:cstheme="minorHAnsi"/>
          <w:sz w:val="22"/>
          <w:szCs w:val="22"/>
        </w:rPr>
      </w:pPr>
      <w:r w:rsidRPr="00DD6AB6">
        <w:rPr>
          <w:rFonts w:eastAsia="DengXian" w:cstheme="minorHAnsi"/>
          <w:sz w:val="22"/>
          <w:szCs w:val="22"/>
        </w:rPr>
        <w:t>The distribution of this PDS (whether electronically or otherwise) in</w:t>
      </w:r>
      <w:r w:rsidR="0051185E">
        <w:rPr>
          <w:rFonts w:eastAsia="DengXian" w:cstheme="minorHAnsi"/>
          <w:sz w:val="22"/>
          <w:szCs w:val="22"/>
        </w:rPr>
        <w:t xml:space="preserve"> </w:t>
      </w:r>
      <w:r w:rsidR="002A656A">
        <w:rPr>
          <w:rFonts w:eastAsia="DengXian" w:cstheme="minorHAnsi"/>
          <w:sz w:val="22"/>
          <w:szCs w:val="22"/>
        </w:rPr>
        <w:t>certain</w:t>
      </w:r>
      <w:r w:rsidRPr="00DD6AB6">
        <w:rPr>
          <w:rFonts w:eastAsia="DengXian" w:cstheme="minorHAnsi"/>
          <w:sz w:val="22"/>
          <w:szCs w:val="22"/>
        </w:rPr>
        <w:t xml:space="preserve"> jurisdictions may be restricted by law</w:t>
      </w:r>
      <w:r w:rsidR="0051185E">
        <w:rPr>
          <w:rFonts w:eastAsia="DengXian" w:cstheme="minorHAnsi"/>
          <w:sz w:val="22"/>
          <w:szCs w:val="22"/>
        </w:rPr>
        <w:t xml:space="preserve">. </w:t>
      </w:r>
      <w:proofErr w:type="gramStart"/>
      <w:r w:rsidR="0051185E">
        <w:rPr>
          <w:rFonts w:eastAsia="DengXian" w:cstheme="minorHAnsi"/>
          <w:sz w:val="22"/>
          <w:szCs w:val="22"/>
        </w:rPr>
        <w:t>P</w:t>
      </w:r>
      <w:r w:rsidRPr="00DD6AB6">
        <w:rPr>
          <w:rFonts w:eastAsia="DengXian" w:cstheme="minorHAnsi"/>
          <w:sz w:val="22"/>
          <w:szCs w:val="22"/>
        </w:rPr>
        <w:t>ersons who come into possession of this PDS and should seek their own advice and observe any such restrictions.</w:t>
      </w:r>
      <w:proofErr w:type="gramEnd"/>
      <w:r w:rsidRPr="00DD6AB6">
        <w:rPr>
          <w:rFonts w:eastAsia="DengXian" w:cstheme="minorHAnsi"/>
          <w:sz w:val="22"/>
          <w:szCs w:val="22"/>
        </w:rPr>
        <w:t xml:space="preserve"> </w:t>
      </w:r>
    </w:p>
    <w:p w14:paraId="68AD248D" w14:textId="2A3128C1" w:rsidR="003C29DF" w:rsidRPr="008935A9" w:rsidRDefault="003C29DF" w:rsidP="003C29DF">
      <w:pPr>
        <w:spacing w:line="360" w:lineRule="auto"/>
        <w:rPr>
          <w:rFonts w:eastAsia="DengXian" w:cstheme="minorHAnsi"/>
          <w:sz w:val="22"/>
          <w:szCs w:val="22"/>
        </w:rPr>
      </w:pPr>
      <w:r w:rsidRPr="00DD6AB6">
        <w:rPr>
          <w:rFonts w:eastAsia="DengXian" w:cstheme="minorHAnsi"/>
          <w:sz w:val="22"/>
          <w:szCs w:val="22"/>
        </w:rPr>
        <w:t xml:space="preserve">Any failure to comply with such restrictions may </w:t>
      </w:r>
      <w:r w:rsidRPr="008935A9">
        <w:rPr>
          <w:rFonts w:eastAsia="DengXian" w:cstheme="minorHAnsi"/>
          <w:sz w:val="22"/>
          <w:szCs w:val="22"/>
        </w:rPr>
        <w:t xml:space="preserve">constitute a violation of applicable laws. Unless </w:t>
      </w:r>
      <w:r w:rsidRPr="008935A9">
        <w:rPr>
          <w:rFonts w:eastAsia="DengXian" w:cstheme="minorHAnsi"/>
          <w:sz w:val="22"/>
          <w:szCs w:val="22"/>
        </w:rPr>
        <w:lastRenderedPageBreak/>
        <w:t xml:space="preserve">otherwise agreed </w:t>
      </w:r>
      <w:r w:rsidR="0051185E">
        <w:rPr>
          <w:rFonts w:eastAsia="DengXian" w:cstheme="minorHAnsi"/>
          <w:sz w:val="22"/>
          <w:szCs w:val="22"/>
        </w:rPr>
        <w:t>by</w:t>
      </w:r>
      <w:r w:rsidRPr="008935A9">
        <w:rPr>
          <w:rFonts w:eastAsia="DengXian" w:cstheme="minorHAnsi"/>
          <w:sz w:val="22"/>
          <w:szCs w:val="22"/>
        </w:rPr>
        <w:t xml:space="preserve"> </w:t>
      </w:r>
      <w:r w:rsidR="001A2DEB">
        <w:rPr>
          <w:rFonts w:eastAsia="DengXian" w:cstheme="minorHAnsi"/>
          <w:sz w:val="22"/>
          <w:szCs w:val="22"/>
        </w:rPr>
        <w:t>Success Resources Ltd.</w:t>
      </w:r>
      <w:r w:rsidRPr="008935A9">
        <w:rPr>
          <w:rFonts w:eastAsia="DengXian" w:cstheme="minorHAnsi"/>
          <w:sz w:val="22"/>
          <w:szCs w:val="22"/>
        </w:rPr>
        <w:t xml:space="preserve">, any person participating in the </w:t>
      </w:r>
      <w:proofErr w:type="spellStart"/>
      <w:r w:rsidR="0051185E">
        <w:rPr>
          <w:rFonts w:eastAsia="DengXian" w:cstheme="minorHAnsi"/>
          <w:sz w:val="22"/>
          <w:szCs w:val="22"/>
        </w:rPr>
        <w:t>Unihash</w:t>
      </w:r>
      <w:proofErr w:type="spellEnd"/>
      <w:r w:rsidR="0051185E">
        <w:rPr>
          <w:rFonts w:eastAsia="DengXian" w:cstheme="minorHAnsi"/>
          <w:sz w:val="22"/>
          <w:szCs w:val="22"/>
        </w:rPr>
        <w:t xml:space="preserve"> ecosystem</w:t>
      </w:r>
      <w:r w:rsidRPr="008935A9">
        <w:rPr>
          <w:rFonts w:eastAsia="DengXian" w:cstheme="minorHAnsi"/>
          <w:sz w:val="22"/>
          <w:szCs w:val="22"/>
        </w:rPr>
        <w:t xml:space="preserve"> shall be by virtue</w:t>
      </w:r>
      <w:r w:rsidR="003300EC">
        <w:rPr>
          <w:rFonts w:eastAsia="DengXian" w:cstheme="minorHAnsi"/>
          <w:sz w:val="22"/>
          <w:szCs w:val="22"/>
        </w:rPr>
        <w:t>,</w:t>
      </w:r>
      <w:r w:rsidRPr="008935A9">
        <w:rPr>
          <w:rFonts w:eastAsia="DengXian" w:cstheme="minorHAnsi"/>
          <w:sz w:val="22"/>
          <w:szCs w:val="22"/>
        </w:rPr>
        <w:t xml:space="preserve"> deemed to represent that they are not in a jurisdiction that does not permit the </w:t>
      </w:r>
      <w:r w:rsidR="003300EC">
        <w:rPr>
          <w:rFonts w:eastAsia="DengXian" w:cstheme="minorHAnsi"/>
          <w:sz w:val="22"/>
          <w:szCs w:val="22"/>
        </w:rPr>
        <w:t>participation</w:t>
      </w:r>
      <w:r w:rsidRPr="008935A9">
        <w:rPr>
          <w:rFonts w:eastAsia="DengXian" w:cstheme="minorHAnsi"/>
          <w:sz w:val="22"/>
          <w:szCs w:val="22"/>
        </w:rPr>
        <w:t xml:space="preserve"> detailed in this PDS, and are not acting for the account or benefit of a person within such jurisdiction. </w:t>
      </w:r>
    </w:p>
    <w:p w14:paraId="5560131B" w14:textId="2D01C6D4" w:rsidR="003C29DF" w:rsidRPr="008935A9" w:rsidRDefault="003C29DF" w:rsidP="003C29DF">
      <w:pPr>
        <w:keepNext/>
        <w:keepLines/>
        <w:spacing w:before="120" w:after="0" w:line="360" w:lineRule="auto"/>
        <w:outlineLvl w:val="1"/>
        <w:rPr>
          <w:rFonts w:eastAsia="DengXian Light" w:cstheme="minorHAnsi"/>
          <w:b/>
          <w:caps/>
          <w:sz w:val="22"/>
          <w:szCs w:val="22"/>
        </w:rPr>
      </w:pPr>
      <w:bookmarkStart w:id="4" w:name="_Toc6927273"/>
      <w:r w:rsidRPr="008935A9">
        <w:rPr>
          <w:rFonts w:eastAsia="DengXian Light" w:cstheme="minorHAnsi"/>
          <w:b/>
          <w:sz w:val="22"/>
          <w:szCs w:val="22"/>
        </w:rPr>
        <w:t>Guarantee</w:t>
      </w:r>
      <w:bookmarkEnd w:id="4"/>
    </w:p>
    <w:p w14:paraId="61C9E380" w14:textId="7CF94F3F" w:rsidR="003C29DF" w:rsidRPr="008935A9" w:rsidRDefault="003C29DF" w:rsidP="003C29DF">
      <w:pPr>
        <w:spacing w:line="360" w:lineRule="auto"/>
        <w:rPr>
          <w:rFonts w:eastAsia="DengXian" w:cstheme="minorHAnsi"/>
          <w:sz w:val="22"/>
          <w:szCs w:val="22"/>
        </w:rPr>
      </w:pPr>
      <w:r w:rsidRPr="008935A9">
        <w:rPr>
          <w:rFonts w:eastAsia="DengXian" w:cstheme="minorHAnsi"/>
          <w:sz w:val="22"/>
          <w:szCs w:val="22"/>
        </w:rPr>
        <w:t xml:space="preserve">This document does not afford any guarantees or promises. All features referenced to in this document or related documents are not guaranteed. This document does not guarantee that the services mentioned will be released. If a product is released there is no guarantee that the product will resemble or abide by the features listed in this document. This document should not be relied upon as a promise or representation of the future projections of </w:t>
      </w:r>
      <w:r w:rsidR="001A2DEB">
        <w:rPr>
          <w:rFonts w:eastAsia="DengXian" w:cstheme="minorHAnsi"/>
          <w:sz w:val="22"/>
          <w:szCs w:val="22"/>
        </w:rPr>
        <w:t>Success Resources Ltd</w:t>
      </w:r>
      <w:r w:rsidRPr="008935A9">
        <w:rPr>
          <w:rFonts w:eastAsia="DengXian" w:cstheme="minorHAnsi"/>
          <w:sz w:val="22"/>
          <w:szCs w:val="22"/>
        </w:rPr>
        <w:t xml:space="preserve">. </w:t>
      </w:r>
    </w:p>
    <w:p w14:paraId="05B3A9AA" w14:textId="77777777" w:rsidR="003300EC" w:rsidRDefault="003C29DF" w:rsidP="003300EC">
      <w:pPr>
        <w:keepNext/>
        <w:keepLines/>
        <w:spacing w:before="120" w:after="0" w:line="360" w:lineRule="auto"/>
        <w:outlineLvl w:val="1"/>
        <w:rPr>
          <w:rFonts w:eastAsia="DengXian Light" w:cstheme="minorHAnsi"/>
          <w:b/>
          <w:sz w:val="22"/>
          <w:szCs w:val="22"/>
        </w:rPr>
      </w:pPr>
      <w:bookmarkStart w:id="5" w:name="_Toc6927274"/>
      <w:bookmarkStart w:id="6" w:name="_Hlk528242033"/>
      <w:r w:rsidRPr="008935A9">
        <w:rPr>
          <w:rFonts w:eastAsia="DengXian Light" w:cstheme="minorHAnsi"/>
          <w:b/>
          <w:sz w:val="22"/>
          <w:szCs w:val="22"/>
        </w:rPr>
        <w:lastRenderedPageBreak/>
        <w:t>Currency</w:t>
      </w:r>
      <w:bookmarkEnd w:id="5"/>
    </w:p>
    <w:p w14:paraId="691AF1DC" w14:textId="110935D8" w:rsidR="003C29DF" w:rsidRPr="003300EC" w:rsidRDefault="003C29DF" w:rsidP="003300EC">
      <w:pPr>
        <w:keepNext/>
        <w:keepLines/>
        <w:spacing w:before="120" w:after="0" w:line="360" w:lineRule="auto"/>
        <w:outlineLvl w:val="1"/>
        <w:rPr>
          <w:rFonts w:eastAsia="DengXian Light" w:cstheme="minorHAnsi"/>
          <w:b/>
          <w:caps/>
          <w:sz w:val="22"/>
          <w:szCs w:val="22"/>
        </w:rPr>
      </w:pPr>
      <w:r w:rsidRPr="008935A9">
        <w:rPr>
          <w:rFonts w:eastAsia="DengXian" w:cstheme="minorHAnsi"/>
          <w:sz w:val="22"/>
          <w:szCs w:val="22"/>
        </w:rPr>
        <w:t xml:space="preserve">Unless expressly stated, monetary amounts are expressed in </w:t>
      </w:r>
      <w:r w:rsidR="003300EC">
        <w:rPr>
          <w:rFonts w:eastAsia="DengXian" w:cstheme="minorHAnsi"/>
          <w:sz w:val="22"/>
          <w:szCs w:val="22"/>
        </w:rPr>
        <w:t>US</w:t>
      </w:r>
      <w:r w:rsidRPr="008935A9">
        <w:rPr>
          <w:rFonts w:eastAsia="DengXian" w:cstheme="minorHAnsi"/>
          <w:sz w:val="22"/>
          <w:szCs w:val="22"/>
        </w:rPr>
        <w:t xml:space="preserve"> dollars. </w:t>
      </w:r>
    </w:p>
    <w:p w14:paraId="6F6D47CD" w14:textId="77777777" w:rsidR="003300EC" w:rsidRDefault="003C29DF" w:rsidP="003300EC">
      <w:pPr>
        <w:keepNext/>
        <w:keepLines/>
        <w:spacing w:before="120" w:after="0" w:line="360" w:lineRule="auto"/>
        <w:outlineLvl w:val="1"/>
        <w:rPr>
          <w:rFonts w:eastAsia="DengXian Light" w:cstheme="minorHAnsi"/>
          <w:b/>
          <w:sz w:val="22"/>
          <w:szCs w:val="22"/>
        </w:rPr>
      </w:pPr>
      <w:bookmarkStart w:id="7" w:name="_Toc6927276"/>
      <w:bookmarkEnd w:id="6"/>
      <w:r w:rsidRPr="00DD6AB6">
        <w:rPr>
          <w:rFonts w:eastAsia="DengXian Light" w:cstheme="minorHAnsi"/>
          <w:b/>
          <w:sz w:val="22"/>
          <w:szCs w:val="22"/>
        </w:rPr>
        <w:t>Photographs and Diagrams</w:t>
      </w:r>
      <w:bookmarkEnd w:id="7"/>
    </w:p>
    <w:p w14:paraId="6CC5D390" w14:textId="055CF063" w:rsidR="003C29DF" w:rsidRPr="00DD6AB6" w:rsidRDefault="003C29DF" w:rsidP="003300EC">
      <w:pPr>
        <w:keepNext/>
        <w:keepLines/>
        <w:spacing w:before="120" w:after="0" w:line="360" w:lineRule="auto"/>
        <w:outlineLvl w:val="1"/>
        <w:rPr>
          <w:rFonts w:eastAsia="DengXian" w:cstheme="minorHAnsi"/>
          <w:sz w:val="22"/>
          <w:szCs w:val="22"/>
        </w:rPr>
      </w:pPr>
      <w:r w:rsidRPr="00DD6AB6">
        <w:rPr>
          <w:rFonts w:eastAsia="DengXian" w:cstheme="minorHAnsi"/>
          <w:sz w:val="22"/>
          <w:szCs w:val="22"/>
        </w:rPr>
        <w:t>Diagrams and maps used in this PDS are for illustrative purposes only. All information represented in the charts, graphs and tables are based on information available as of the listed date.</w:t>
      </w:r>
    </w:p>
    <w:p w14:paraId="2EED1375" w14:textId="77777777" w:rsidR="003300EC" w:rsidRDefault="003C29DF" w:rsidP="003C29DF">
      <w:pPr>
        <w:spacing w:line="360" w:lineRule="auto"/>
        <w:rPr>
          <w:rFonts w:eastAsia="DengXian" w:cstheme="minorHAnsi"/>
          <w:b/>
          <w:sz w:val="22"/>
          <w:szCs w:val="22"/>
        </w:rPr>
      </w:pPr>
      <w:r w:rsidRPr="00DD6AB6">
        <w:rPr>
          <w:rFonts w:eastAsia="DengXian" w:cstheme="minorHAnsi"/>
          <w:b/>
          <w:sz w:val="22"/>
          <w:szCs w:val="22"/>
        </w:rPr>
        <w:t>Distribution of Document</w:t>
      </w:r>
    </w:p>
    <w:p w14:paraId="7904513B" w14:textId="33834167" w:rsidR="003C29DF" w:rsidRPr="003300EC" w:rsidRDefault="003C29DF" w:rsidP="003C29DF">
      <w:pPr>
        <w:spacing w:line="360" w:lineRule="auto"/>
        <w:rPr>
          <w:rFonts w:eastAsia="DengXian" w:cstheme="minorHAnsi"/>
          <w:b/>
          <w:sz w:val="22"/>
          <w:szCs w:val="22"/>
        </w:rPr>
      </w:pPr>
      <w:r w:rsidRPr="00DD6AB6">
        <w:rPr>
          <w:rFonts w:eastAsia="DengXian" w:cstheme="minorHAnsi"/>
          <w:sz w:val="22"/>
          <w:szCs w:val="22"/>
        </w:rPr>
        <w:t xml:space="preserve">The distribution or dissemination of this document or any part or section thereof, is prohibited without the consent of </w:t>
      </w:r>
      <w:r w:rsidR="001A2DEB">
        <w:rPr>
          <w:rFonts w:eastAsia="DengXian" w:cstheme="minorHAnsi"/>
          <w:sz w:val="22"/>
          <w:szCs w:val="22"/>
        </w:rPr>
        <w:t xml:space="preserve">Success Resources </w:t>
      </w:r>
      <w:r w:rsidR="002A656A">
        <w:rPr>
          <w:rFonts w:eastAsia="DengXian" w:cstheme="minorHAnsi"/>
          <w:sz w:val="22"/>
          <w:szCs w:val="22"/>
        </w:rPr>
        <w:t>Ltd.</w:t>
      </w:r>
    </w:p>
    <w:p w14:paraId="35AD4EAD" w14:textId="77777777" w:rsidR="003C29DF" w:rsidRPr="00DD6AB6" w:rsidRDefault="003C29DF" w:rsidP="003C29DF">
      <w:pPr>
        <w:spacing w:line="360" w:lineRule="auto"/>
        <w:rPr>
          <w:rFonts w:eastAsia="DengXian" w:cstheme="minorHAnsi"/>
          <w:sz w:val="22"/>
          <w:szCs w:val="22"/>
        </w:rPr>
      </w:pPr>
      <w:r w:rsidRPr="00DD6AB6">
        <w:rPr>
          <w:rFonts w:eastAsia="DengXian" w:cstheme="minorHAnsi"/>
          <w:sz w:val="22"/>
          <w:szCs w:val="22"/>
        </w:rPr>
        <w:t>This PDS may not be distributed to, or relied upon by any person in China or the United States.</w:t>
      </w:r>
    </w:p>
    <w:p w14:paraId="4C4E9ACB" w14:textId="77777777" w:rsidR="003300EC" w:rsidRDefault="003C29DF" w:rsidP="003300EC">
      <w:pPr>
        <w:keepNext/>
        <w:keepLines/>
        <w:spacing w:before="120" w:after="0" w:line="360" w:lineRule="auto"/>
        <w:outlineLvl w:val="1"/>
        <w:rPr>
          <w:rFonts w:eastAsia="DengXian Light" w:cstheme="minorHAnsi"/>
          <w:b/>
          <w:sz w:val="22"/>
          <w:szCs w:val="22"/>
        </w:rPr>
      </w:pPr>
      <w:bookmarkStart w:id="8" w:name="_Toc6927277"/>
      <w:bookmarkStart w:id="9" w:name="_Hlk528242391"/>
      <w:r w:rsidRPr="00DD6AB6">
        <w:rPr>
          <w:rFonts w:eastAsia="DengXian Light" w:cstheme="minorHAnsi"/>
          <w:b/>
          <w:sz w:val="22"/>
          <w:szCs w:val="22"/>
        </w:rPr>
        <w:lastRenderedPageBreak/>
        <w:t>Privacy</w:t>
      </w:r>
      <w:bookmarkEnd w:id="8"/>
    </w:p>
    <w:p w14:paraId="04071514" w14:textId="15715C1B" w:rsidR="003C29DF" w:rsidRPr="00DD6AB6" w:rsidRDefault="003C29DF" w:rsidP="003300EC">
      <w:pPr>
        <w:keepNext/>
        <w:keepLines/>
        <w:spacing w:before="120" w:after="0" w:line="360" w:lineRule="auto"/>
        <w:outlineLvl w:val="1"/>
        <w:rPr>
          <w:rFonts w:eastAsia="DengXian" w:cstheme="minorHAnsi"/>
          <w:sz w:val="22"/>
          <w:szCs w:val="22"/>
        </w:rPr>
      </w:pPr>
      <w:r w:rsidRPr="00DD6AB6">
        <w:rPr>
          <w:rFonts w:eastAsia="DengXian" w:cstheme="minorHAnsi"/>
          <w:sz w:val="22"/>
          <w:szCs w:val="22"/>
        </w:rPr>
        <w:t xml:space="preserve">By participating in the </w:t>
      </w:r>
      <w:proofErr w:type="spellStart"/>
      <w:r w:rsidR="003300EC">
        <w:rPr>
          <w:rFonts w:eastAsia="DengXian" w:cstheme="minorHAnsi"/>
          <w:sz w:val="22"/>
          <w:szCs w:val="22"/>
        </w:rPr>
        <w:t>Unihash</w:t>
      </w:r>
      <w:proofErr w:type="spellEnd"/>
      <w:r w:rsidR="003300EC">
        <w:rPr>
          <w:rFonts w:eastAsia="DengXian" w:cstheme="minorHAnsi"/>
          <w:sz w:val="22"/>
          <w:szCs w:val="22"/>
        </w:rPr>
        <w:t xml:space="preserve"> Ecosystem</w:t>
      </w:r>
      <w:r w:rsidRPr="00DD6AB6">
        <w:rPr>
          <w:rFonts w:eastAsia="DengXian" w:cstheme="minorHAnsi"/>
          <w:sz w:val="22"/>
          <w:szCs w:val="22"/>
        </w:rPr>
        <w:t xml:space="preserve">, you are required to provide personal information to </w:t>
      </w:r>
      <w:r w:rsidR="001A2DEB">
        <w:rPr>
          <w:rFonts w:eastAsia="DengXian" w:cstheme="minorHAnsi"/>
          <w:sz w:val="22"/>
          <w:szCs w:val="22"/>
        </w:rPr>
        <w:t>Success Resources Ltd</w:t>
      </w:r>
      <w:r w:rsidRPr="00DD6AB6">
        <w:rPr>
          <w:rFonts w:eastAsia="DengXian" w:cstheme="minorHAnsi"/>
          <w:sz w:val="22"/>
          <w:szCs w:val="22"/>
        </w:rPr>
        <w:t xml:space="preserve">. A full list of personal information used will be listed on </w:t>
      </w:r>
      <w:proofErr w:type="spellStart"/>
      <w:r w:rsidR="000157A0" w:rsidRPr="000157A0">
        <w:rPr>
          <w:rFonts w:eastAsia="DengXian" w:cstheme="minorHAnsi"/>
          <w:sz w:val="22"/>
          <w:szCs w:val="22"/>
        </w:rPr>
        <w:t>Unihash.io’s</w:t>
      </w:r>
      <w:proofErr w:type="spellEnd"/>
      <w:r w:rsidRPr="00DD6AB6">
        <w:rPr>
          <w:rFonts w:eastAsia="DengXian" w:cstheme="minorHAnsi"/>
          <w:sz w:val="22"/>
          <w:szCs w:val="22"/>
        </w:rPr>
        <w:t xml:space="preserve"> privacy policy. </w:t>
      </w:r>
    </w:p>
    <w:p w14:paraId="1EC04FD9" w14:textId="4A0A234C" w:rsidR="003C29DF" w:rsidRPr="00DD6AB6" w:rsidRDefault="003C29DF" w:rsidP="003C29DF">
      <w:pPr>
        <w:spacing w:line="360" w:lineRule="auto"/>
        <w:rPr>
          <w:rFonts w:eastAsia="DengXian" w:cstheme="minorHAnsi"/>
          <w:sz w:val="22"/>
          <w:szCs w:val="22"/>
        </w:rPr>
      </w:pPr>
      <w:r w:rsidRPr="00DD6AB6">
        <w:rPr>
          <w:rFonts w:eastAsia="DengXian" w:cstheme="minorHAnsi"/>
          <w:sz w:val="22"/>
          <w:szCs w:val="22"/>
        </w:rPr>
        <w:t>Participants domiciled or a national of a European country</w:t>
      </w:r>
      <w:r w:rsidR="003300EC">
        <w:rPr>
          <w:rFonts w:eastAsia="DengXian" w:cstheme="minorHAnsi"/>
          <w:sz w:val="22"/>
          <w:szCs w:val="22"/>
        </w:rPr>
        <w:t xml:space="preserve"> may</w:t>
      </w:r>
      <w:r w:rsidRPr="00DD6AB6">
        <w:rPr>
          <w:rFonts w:eastAsia="DengXian" w:cstheme="minorHAnsi"/>
          <w:sz w:val="22"/>
          <w:szCs w:val="22"/>
        </w:rPr>
        <w:t xml:space="preserve"> make request</w:t>
      </w:r>
      <w:r w:rsidR="003300EC">
        <w:rPr>
          <w:rFonts w:eastAsia="DengXian" w:cstheme="minorHAnsi"/>
          <w:sz w:val="22"/>
          <w:szCs w:val="22"/>
        </w:rPr>
        <w:t xml:space="preserve"> for</w:t>
      </w:r>
      <w:r w:rsidRPr="00DD6AB6">
        <w:rPr>
          <w:rFonts w:eastAsia="DengXian" w:cstheme="minorHAnsi"/>
          <w:sz w:val="22"/>
          <w:szCs w:val="22"/>
        </w:rPr>
        <w:t xml:space="preserve"> personal information </w:t>
      </w:r>
      <w:r w:rsidR="003300EC">
        <w:rPr>
          <w:rFonts w:eastAsia="DengXian" w:cstheme="minorHAnsi"/>
          <w:sz w:val="22"/>
          <w:szCs w:val="22"/>
        </w:rPr>
        <w:t xml:space="preserve">to be </w:t>
      </w:r>
      <w:r w:rsidRPr="00DD6AB6">
        <w:rPr>
          <w:rFonts w:eastAsia="DengXian" w:cstheme="minorHAnsi"/>
          <w:sz w:val="22"/>
          <w:szCs w:val="22"/>
        </w:rPr>
        <w:t xml:space="preserve">deleted at any time as per the GDPR. However, users who request the deletion of their personal information will be forced to cease use of our services.  </w:t>
      </w:r>
      <w:bookmarkEnd w:id="9"/>
    </w:p>
    <w:p w14:paraId="428D7261" w14:textId="77777777" w:rsidR="003300EC" w:rsidRDefault="003C29DF" w:rsidP="003300EC">
      <w:pPr>
        <w:keepNext/>
        <w:keepLines/>
        <w:spacing w:before="120" w:after="0" w:line="360" w:lineRule="auto"/>
        <w:outlineLvl w:val="1"/>
        <w:rPr>
          <w:rFonts w:eastAsia="DengXian Light" w:cstheme="minorHAnsi"/>
          <w:b/>
          <w:sz w:val="22"/>
          <w:szCs w:val="22"/>
        </w:rPr>
      </w:pPr>
      <w:bookmarkStart w:id="10" w:name="_Toc6927279"/>
      <w:proofErr w:type="spellStart"/>
      <w:r w:rsidRPr="008935A9">
        <w:rPr>
          <w:rFonts w:eastAsia="DengXian Light" w:cstheme="minorHAnsi"/>
          <w:b/>
          <w:sz w:val="22"/>
          <w:szCs w:val="22"/>
        </w:rPr>
        <w:t>Blockchain</w:t>
      </w:r>
      <w:proofErr w:type="spellEnd"/>
      <w:r w:rsidRPr="008935A9">
        <w:rPr>
          <w:rFonts w:eastAsia="DengXian Light" w:cstheme="minorHAnsi"/>
          <w:b/>
          <w:sz w:val="22"/>
          <w:szCs w:val="22"/>
        </w:rPr>
        <w:t xml:space="preserve"> General Risks</w:t>
      </w:r>
      <w:bookmarkEnd w:id="10"/>
    </w:p>
    <w:p w14:paraId="6B1E5FA0" w14:textId="4769BC98" w:rsidR="003C29DF" w:rsidRDefault="003C29DF" w:rsidP="003300EC">
      <w:pPr>
        <w:keepNext/>
        <w:keepLines/>
        <w:spacing w:before="120" w:after="0" w:line="360" w:lineRule="auto"/>
        <w:outlineLvl w:val="1"/>
        <w:rPr>
          <w:rFonts w:eastAsia="DengXian" w:cstheme="minorHAnsi"/>
          <w:sz w:val="22"/>
          <w:szCs w:val="22"/>
        </w:rPr>
      </w:pPr>
      <w:proofErr w:type="spellStart"/>
      <w:r w:rsidRPr="008935A9">
        <w:rPr>
          <w:rFonts w:eastAsia="DengXian" w:cstheme="minorHAnsi"/>
          <w:sz w:val="22"/>
          <w:szCs w:val="22"/>
        </w:rPr>
        <w:t>Blockchain</w:t>
      </w:r>
      <w:proofErr w:type="spellEnd"/>
      <w:r w:rsidRPr="008935A9">
        <w:rPr>
          <w:rFonts w:eastAsia="DengXian" w:cstheme="minorHAnsi"/>
          <w:sz w:val="22"/>
          <w:szCs w:val="22"/>
        </w:rPr>
        <w:t xml:space="preserve"> technology presents many inherent risks. Please ensure you are</w:t>
      </w:r>
      <w:r w:rsidRPr="00DD6AB6">
        <w:rPr>
          <w:rFonts w:eastAsia="DengXian" w:cstheme="minorHAnsi"/>
          <w:sz w:val="22"/>
          <w:szCs w:val="22"/>
        </w:rPr>
        <w:t xml:space="preserve"> either well informed in relation to </w:t>
      </w:r>
      <w:proofErr w:type="spellStart"/>
      <w:r w:rsidRPr="00DD6AB6">
        <w:rPr>
          <w:rFonts w:eastAsia="DengXian" w:cstheme="minorHAnsi"/>
          <w:sz w:val="22"/>
          <w:szCs w:val="22"/>
        </w:rPr>
        <w:t>blockchain</w:t>
      </w:r>
      <w:proofErr w:type="spellEnd"/>
      <w:r w:rsidRPr="00DD6AB6">
        <w:rPr>
          <w:rFonts w:eastAsia="DengXian" w:cstheme="minorHAnsi"/>
          <w:sz w:val="22"/>
          <w:szCs w:val="22"/>
        </w:rPr>
        <w:t xml:space="preserve"> technology or have consulted a </w:t>
      </w:r>
      <w:proofErr w:type="spellStart"/>
      <w:r w:rsidRPr="00DD6AB6">
        <w:rPr>
          <w:rFonts w:eastAsia="DengXian" w:cstheme="minorHAnsi"/>
          <w:sz w:val="22"/>
          <w:szCs w:val="22"/>
        </w:rPr>
        <w:t>blockchain</w:t>
      </w:r>
      <w:proofErr w:type="spellEnd"/>
      <w:r w:rsidRPr="00DD6AB6">
        <w:rPr>
          <w:rFonts w:eastAsia="DengXian" w:cstheme="minorHAnsi"/>
          <w:sz w:val="22"/>
          <w:szCs w:val="22"/>
        </w:rPr>
        <w:t xml:space="preserve"> advisor prior to participating in the UNIHASH ecosystem.</w:t>
      </w:r>
    </w:p>
    <w:p w14:paraId="3E74E664" w14:textId="77777777" w:rsidR="003300EC" w:rsidRPr="003300EC" w:rsidRDefault="003300EC" w:rsidP="003300EC">
      <w:pPr>
        <w:keepNext/>
        <w:keepLines/>
        <w:spacing w:before="120" w:after="0" w:line="360" w:lineRule="auto"/>
        <w:outlineLvl w:val="1"/>
        <w:rPr>
          <w:rFonts w:eastAsia="DengXian Light" w:cstheme="minorHAnsi"/>
          <w:b/>
          <w:sz w:val="22"/>
          <w:szCs w:val="22"/>
        </w:rPr>
      </w:pPr>
    </w:p>
    <w:p w14:paraId="07476CD9" w14:textId="77777777" w:rsidR="003C29DF" w:rsidRPr="00DD6AB6" w:rsidRDefault="003C29DF" w:rsidP="003C29DF">
      <w:pPr>
        <w:spacing w:line="360" w:lineRule="auto"/>
        <w:rPr>
          <w:rFonts w:eastAsia="DengXian" w:cstheme="minorHAnsi"/>
          <w:b/>
          <w:sz w:val="22"/>
          <w:szCs w:val="22"/>
        </w:rPr>
      </w:pPr>
      <w:r w:rsidRPr="00DD6AB6">
        <w:rPr>
          <w:rFonts w:eastAsia="DengXian" w:cstheme="minorHAnsi"/>
          <w:b/>
          <w:sz w:val="22"/>
          <w:szCs w:val="22"/>
        </w:rPr>
        <w:t xml:space="preserve">Updated Information </w:t>
      </w:r>
    </w:p>
    <w:p w14:paraId="5A276DB6" w14:textId="783B49ED" w:rsidR="003C29DF" w:rsidRPr="00DD6AB6" w:rsidRDefault="003C29DF" w:rsidP="003C29DF">
      <w:pPr>
        <w:spacing w:line="360" w:lineRule="auto"/>
        <w:rPr>
          <w:rFonts w:eastAsia="DengXian" w:cstheme="minorHAnsi"/>
          <w:sz w:val="22"/>
          <w:szCs w:val="22"/>
        </w:rPr>
      </w:pPr>
      <w:r w:rsidRPr="00DD6AB6">
        <w:rPr>
          <w:rFonts w:eastAsia="DengXian" w:cstheme="minorHAnsi"/>
          <w:sz w:val="22"/>
          <w:szCs w:val="22"/>
        </w:rPr>
        <w:lastRenderedPageBreak/>
        <w:t xml:space="preserve">Information relating to the offer may need to be updated from time to time. Any updated Information </w:t>
      </w:r>
      <w:r w:rsidRPr="00394663">
        <w:rPr>
          <w:rFonts w:eastAsia="DengXian" w:cstheme="minorHAnsi"/>
          <w:sz w:val="22"/>
          <w:szCs w:val="22"/>
        </w:rPr>
        <w:t xml:space="preserve">about the offer not material </w:t>
      </w:r>
      <w:proofErr w:type="gramStart"/>
      <w:r w:rsidRPr="00394663">
        <w:rPr>
          <w:rFonts w:eastAsia="DengXian" w:cstheme="minorHAnsi"/>
          <w:sz w:val="22"/>
          <w:szCs w:val="22"/>
        </w:rPr>
        <w:t>adverse</w:t>
      </w:r>
      <w:proofErr w:type="gramEnd"/>
      <w:r w:rsidRPr="00394663">
        <w:rPr>
          <w:rFonts w:eastAsia="DengXian" w:cstheme="minorHAnsi"/>
          <w:sz w:val="22"/>
          <w:szCs w:val="22"/>
        </w:rPr>
        <w:t xml:space="preserve"> to the product offering will be made available at </w:t>
      </w:r>
      <w:r w:rsidR="00394663" w:rsidRPr="00394663">
        <w:rPr>
          <w:rFonts w:eastAsia="DengXian" w:cstheme="minorHAnsi"/>
          <w:sz w:val="22"/>
          <w:szCs w:val="22"/>
        </w:rPr>
        <w:t>Unihash.io.</w:t>
      </w:r>
      <w:r w:rsidRPr="00DD6AB6">
        <w:rPr>
          <w:rFonts w:eastAsia="DengXian" w:cstheme="minorHAnsi"/>
          <w:sz w:val="22"/>
          <w:szCs w:val="22"/>
        </w:rPr>
        <w:t xml:space="preserve"> </w:t>
      </w:r>
    </w:p>
    <w:p w14:paraId="35A8D7C1" w14:textId="77777777" w:rsidR="003C29DF" w:rsidRPr="00DD6AB6" w:rsidRDefault="003C29DF" w:rsidP="003C29DF">
      <w:pPr>
        <w:spacing w:line="360" w:lineRule="auto"/>
        <w:rPr>
          <w:rFonts w:eastAsia="DengXian" w:cstheme="minorHAnsi"/>
          <w:sz w:val="22"/>
          <w:szCs w:val="22"/>
        </w:rPr>
      </w:pPr>
      <w:proofErr w:type="spellStart"/>
      <w:r w:rsidRPr="00DD6AB6">
        <w:rPr>
          <w:rFonts w:eastAsia="DengXian" w:cstheme="minorHAnsi"/>
          <w:sz w:val="22"/>
          <w:szCs w:val="22"/>
        </w:rPr>
        <w:t>Unihash</w:t>
      </w:r>
      <w:proofErr w:type="spellEnd"/>
      <w:r w:rsidRPr="00DD6AB6">
        <w:rPr>
          <w:rFonts w:eastAsia="DengXian" w:cstheme="minorHAnsi"/>
          <w:sz w:val="22"/>
          <w:szCs w:val="22"/>
        </w:rPr>
        <w:t xml:space="preserve"> may issue a supplementary PDS to supplement any information not disclosed in this PDS.  </w:t>
      </w:r>
    </w:p>
    <w:bookmarkEnd w:id="1"/>
    <w:p w14:paraId="2969CB86" w14:textId="77777777" w:rsidR="003C29DF" w:rsidRPr="00DD6AB6" w:rsidRDefault="003C29DF" w:rsidP="003C29DF">
      <w:pPr>
        <w:spacing w:line="360" w:lineRule="auto"/>
        <w:jc w:val="both"/>
        <w:rPr>
          <w:rFonts w:cstheme="minorHAnsi"/>
        </w:rPr>
        <w:sectPr w:rsidR="003C29DF" w:rsidRPr="00DD6AB6" w:rsidSect="00A5063A">
          <w:type w:val="continuous"/>
          <w:pgSz w:w="11906" w:h="16838"/>
          <w:pgMar w:top="1440" w:right="1440" w:bottom="1440" w:left="1440" w:header="708" w:footer="708" w:gutter="0"/>
          <w:cols w:num="3" w:space="708"/>
          <w:docGrid w:linePitch="360"/>
        </w:sectPr>
      </w:pPr>
    </w:p>
    <w:p w14:paraId="71C0F779" w14:textId="6E8B0B9C" w:rsidR="003C29DF" w:rsidRDefault="00606F01" w:rsidP="003C29DF">
      <w:pPr>
        <w:pStyle w:val="ListParagraph"/>
        <w:keepNext/>
        <w:keepLines/>
        <w:numPr>
          <w:ilvl w:val="0"/>
          <w:numId w:val="4"/>
        </w:numPr>
        <w:pBdr>
          <w:top w:val="single" w:sz="4" w:space="1" w:color="auto"/>
        </w:pBdr>
        <w:tabs>
          <w:tab w:val="left" w:pos="567"/>
        </w:tabs>
        <w:spacing w:before="240" w:after="120" w:line="360" w:lineRule="auto"/>
        <w:jc w:val="both"/>
        <w:outlineLvl w:val="0"/>
        <w:rPr>
          <w:rFonts w:eastAsia="Wawati SC Regular" w:cstheme="minorHAnsi"/>
          <w:b/>
          <w:bCs/>
          <w:color w:val="000000"/>
          <w:kern w:val="28"/>
          <w:sz w:val="22"/>
          <w:szCs w:val="22"/>
          <w:lang w:eastAsia="en-US"/>
        </w:rPr>
      </w:pPr>
      <w:bookmarkStart w:id="11" w:name="_GoBack"/>
      <w:r>
        <w:rPr>
          <w:rFonts w:eastAsia="Wawati SC Regular" w:cstheme="minorHAnsi"/>
          <w:b/>
          <w:bCs/>
          <w:color w:val="000000"/>
          <w:kern w:val="28"/>
          <w:sz w:val="22"/>
          <w:szCs w:val="22"/>
          <w:lang w:eastAsia="en-US"/>
        </w:rPr>
        <w:lastRenderedPageBreak/>
        <w:t>Community’s</w:t>
      </w:r>
      <w:r w:rsidR="003C29DF">
        <w:rPr>
          <w:rFonts w:eastAsia="Wawati SC Regular" w:cstheme="minorHAnsi"/>
          <w:b/>
          <w:bCs/>
          <w:color w:val="000000"/>
          <w:kern w:val="28"/>
          <w:sz w:val="22"/>
          <w:szCs w:val="22"/>
          <w:lang w:eastAsia="en-US"/>
        </w:rPr>
        <w:t xml:space="preserve"> Greeting </w:t>
      </w:r>
    </w:p>
    <w:p w14:paraId="3CE5A7E3" w14:textId="77777777" w:rsidR="000B78EF" w:rsidRDefault="000B78EF" w:rsidP="000B78EF">
      <w:pPr>
        <w:rPr>
          <w:lang w:eastAsia="en-US"/>
        </w:rPr>
      </w:pPr>
      <w:r>
        <w:rPr>
          <w:lang w:eastAsia="en-US"/>
        </w:rPr>
        <w:t xml:space="preserve">Dear </w:t>
      </w:r>
      <w:proofErr w:type="spellStart"/>
      <w:r>
        <w:rPr>
          <w:lang w:eastAsia="en-US"/>
        </w:rPr>
        <w:t>Unihash</w:t>
      </w:r>
      <w:proofErr w:type="spellEnd"/>
      <w:r>
        <w:rPr>
          <w:lang w:eastAsia="en-US"/>
        </w:rPr>
        <w:t xml:space="preserve"> Ecosystem Participant,</w:t>
      </w:r>
    </w:p>
    <w:p w14:paraId="516682EF" w14:textId="77777777" w:rsidR="000B78EF" w:rsidRDefault="000B78EF" w:rsidP="000B78EF">
      <w:pPr>
        <w:rPr>
          <w:lang w:eastAsia="en-US"/>
        </w:rPr>
      </w:pPr>
      <w:r>
        <w:rPr>
          <w:lang w:eastAsia="en-US"/>
        </w:rPr>
        <w:t xml:space="preserve">It gives us great pleasure to invite you to become a member of our </w:t>
      </w:r>
      <w:proofErr w:type="spellStart"/>
      <w:r>
        <w:rPr>
          <w:lang w:eastAsia="en-US"/>
        </w:rPr>
        <w:t>Unihash</w:t>
      </w:r>
      <w:proofErr w:type="spellEnd"/>
      <w:r>
        <w:rPr>
          <w:lang w:eastAsia="en-US"/>
        </w:rPr>
        <w:t xml:space="preserve"> ecosystem.</w:t>
      </w:r>
    </w:p>
    <w:p w14:paraId="64B9F200" w14:textId="0D552E4B" w:rsidR="000B78EF" w:rsidRDefault="000B78EF" w:rsidP="000B78EF">
      <w:pPr>
        <w:rPr>
          <w:lang w:eastAsia="en-US"/>
        </w:rPr>
      </w:pPr>
      <w:r>
        <w:rPr>
          <w:lang w:eastAsia="en-US"/>
        </w:rPr>
        <w:t xml:space="preserve">As you will find out our </w:t>
      </w:r>
      <w:proofErr w:type="spellStart"/>
      <w:r>
        <w:rPr>
          <w:lang w:eastAsia="en-US"/>
        </w:rPr>
        <w:t>blockchain</w:t>
      </w:r>
      <w:proofErr w:type="spellEnd"/>
      <w:r>
        <w:rPr>
          <w:lang w:eastAsia="en-US"/>
        </w:rPr>
        <w:t xml:space="preserve"> </w:t>
      </w:r>
      <w:r w:rsidR="00B30729">
        <w:rPr>
          <w:lang w:eastAsia="en-US"/>
        </w:rPr>
        <w:t>incorporates many concepts</w:t>
      </w:r>
      <w:r w:rsidR="008A1F95">
        <w:rPr>
          <w:lang w:eastAsia="en-US"/>
        </w:rPr>
        <w:t xml:space="preserve"> of other </w:t>
      </w:r>
      <w:proofErr w:type="spellStart"/>
      <w:r w:rsidR="008A1F95">
        <w:rPr>
          <w:lang w:eastAsia="en-US"/>
        </w:rPr>
        <w:t>blockchains</w:t>
      </w:r>
      <w:proofErr w:type="spellEnd"/>
      <w:r w:rsidR="00B30729">
        <w:rPr>
          <w:lang w:eastAsia="en-US"/>
        </w:rPr>
        <w:t xml:space="preserve"> </w:t>
      </w:r>
      <w:r>
        <w:rPr>
          <w:lang w:eastAsia="en-US"/>
        </w:rPr>
        <w:t xml:space="preserve">in which we have built upon to differentiate ourselves. Our </w:t>
      </w:r>
      <w:proofErr w:type="spellStart"/>
      <w:r>
        <w:rPr>
          <w:lang w:eastAsia="en-US"/>
        </w:rPr>
        <w:t>blockchain</w:t>
      </w:r>
      <w:proofErr w:type="spellEnd"/>
      <w:r>
        <w:rPr>
          <w:lang w:eastAsia="en-US"/>
        </w:rPr>
        <w:t xml:space="preserve"> is semi-</w:t>
      </w:r>
      <w:r w:rsidR="008A1F95">
        <w:rPr>
          <w:lang w:eastAsia="en-US"/>
        </w:rPr>
        <w:t xml:space="preserve">private </w:t>
      </w:r>
      <w:r>
        <w:rPr>
          <w:lang w:eastAsia="en-US"/>
        </w:rPr>
        <w:t xml:space="preserve">as all </w:t>
      </w:r>
      <w:proofErr w:type="spellStart"/>
      <w:r>
        <w:rPr>
          <w:lang w:eastAsia="en-US"/>
        </w:rPr>
        <w:t>Unihash</w:t>
      </w:r>
      <w:proofErr w:type="spellEnd"/>
      <w:r>
        <w:rPr>
          <w:lang w:eastAsia="en-US"/>
        </w:rPr>
        <w:t xml:space="preserve"> coins have been pre-mined and the Proof of work consensus algorithm used to maintain the network is solely preserved by us.</w:t>
      </w:r>
    </w:p>
    <w:p w14:paraId="4C85C869" w14:textId="3561553E" w:rsidR="000B78EF" w:rsidRDefault="000B78EF" w:rsidP="000B78EF">
      <w:pPr>
        <w:rPr>
          <w:lang w:eastAsia="en-US"/>
        </w:rPr>
      </w:pPr>
      <w:r>
        <w:rPr>
          <w:lang w:eastAsia="en-US"/>
        </w:rPr>
        <w:t>We currently operate in Australia, Malaysia and Chi</w:t>
      </w:r>
      <w:r w:rsidR="00606F01">
        <w:rPr>
          <w:lang w:eastAsia="en-US"/>
        </w:rPr>
        <w:t>na as the hubs of our ecosystem</w:t>
      </w:r>
      <w:r>
        <w:rPr>
          <w:lang w:eastAsia="en-US"/>
        </w:rPr>
        <w:t xml:space="preserve">. To do this we must ensure precautions </w:t>
      </w:r>
      <w:r w:rsidR="008A1F95">
        <w:rPr>
          <w:lang w:eastAsia="en-US"/>
        </w:rPr>
        <w:t>to prevent</w:t>
      </w:r>
      <w:r>
        <w:rPr>
          <w:lang w:eastAsia="en-US"/>
        </w:rPr>
        <w:t xml:space="preserve"> </w:t>
      </w:r>
      <w:proofErr w:type="spellStart"/>
      <w:r w:rsidR="008A1F95">
        <w:rPr>
          <w:lang w:eastAsia="en-US"/>
        </w:rPr>
        <w:t>Unihash</w:t>
      </w:r>
      <w:proofErr w:type="spellEnd"/>
      <w:r w:rsidR="008A1F95">
        <w:rPr>
          <w:lang w:eastAsia="en-US"/>
        </w:rPr>
        <w:t xml:space="preserve"> ecosystem members from</w:t>
      </w:r>
      <w:r>
        <w:rPr>
          <w:lang w:eastAsia="en-US"/>
        </w:rPr>
        <w:t xml:space="preserve"> find</w:t>
      </w:r>
      <w:r w:rsidR="008A1F95">
        <w:rPr>
          <w:lang w:eastAsia="en-US"/>
        </w:rPr>
        <w:t>ing</w:t>
      </w:r>
      <w:r>
        <w:rPr>
          <w:lang w:eastAsia="en-US"/>
        </w:rPr>
        <w:t xml:space="preserve"> themselves within an adverse environment. Thus, to achieve this we have created a hub in Australia </w:t>
      </w:r>
      <w:r w:rsidR="008A1F95">
        <w:rPr>
          <w:lang w:eastAsia="en-US"/>
        </w:rPr>
        <w:t>and wish to use the</w:t>
      </w:r>
      <w:r>
        <w:rPr>
          <w:lang w:eastAsia="en-US"/>
        </w:rPr>
        <w:t xml:space="preserve"> Australian regulatory framework</w:t>
      </w:r>
      <w:r w:rsidR="008A1F95">
        <w:rPr>
          <w:lang w:eastAsia="en-US"/>
        </w:rPr>
        <w:t xml:space="preserve"> as a guideline</w:t>
      </w:r>
      <w:r>
        <w:rPr>
          <w:lang w:eastAsia="en-US"/>
        </w:rPr>
        <w:t xml:space="preserve">. The Australian regulatory framework has not, </w:t>
      </w:r>
      <w:r w:rsidR="002A656A">
        <w:rPr>
          <w:lang w:eastAsia="en-US"/>
        </w:rPr>
        <w:t>yet</w:t>
      </w:r>
      <w:r>
        <w:rPr>
          <w:lang w:eastAsia="en-US"/>
        </w:rPr>
        <w:t xml:space="preserve">, created specific laws in relation to digital currency. However, their laws provide exceptional protection to the retail individual. </w:t>
      </w:r>
    </w:p>
    <w:p w14:paraId="436638E3" w14:textId="77777777" w:rsidR="000B78EF" w:rsidRDefault="000B78EF" w:rsidP="000B78EF">
      <w:pPr>
        <w:rPr>
          <w:lang w:eastAsia="en-US"/>
        </w:rPr>
      </w:pPr>
      <w:r>
        <w:rPr>
          <w:lang w:eastAsia="en-US"/>
        </w:rPr>
        <w:t xml:space="preserve">As a member of the </w:t>
      </w:r>
      <w:proofErr w:type="spellStart"/>
      <w:r>
        <w:rPr>
          <w:lang w:eastAsia="en-US"/>
        </w:rPr>
        <w:t>Unihash</w:t>
      </w:r>
      <w:proofErr w:type="spellEnd"/>
      <w:r>
        <w:rPr>
          <w:lang w:eastAsia="en-US"/>
        </w:rPr>
        <w:t xml:space="preserve"> ecosystem, we seek to ensure the proper maintenance of our </w:t>
      </w:r>
      <w:proofErr w:type="spellStart"/>
      <w:r>
        <w:rPr>
          <w:lang w:eastAsia="en-US"/>
        </w:rPr>
        <w:t>blockchain</w:t>
      </w:r>
      <w:proofErr w:type="spellEnd"/>
      <w:r>
        <w:rPr>
          <w:lang w:eastAsia="en-US"/>
        </w:rPr>
        <w:t xml:space="preserve"> and ecosystem participants. </w:t>
      </w:r>
    </w:p>
    <w:p w14:paraId="65BEF24E" w14:textId="43A14703" w:rsidR="003C29DF" w:rsidRDefault="000B78EF" w:rsidP="000B78EF">
      <w:pPr>
        <w:rPr>
          <w:lang w:eastAsia="en-US"/>
        </w:rPr>
      </w:pPr>
      <w:r>
        <w:rPr>
          <w:lang w:eastAsia="en-US"/>
        </w:rPr>
        <w:t xml:space="preserve">For those of you seeking a fully decentralised </w:t>
      </w:r>
      <w:proofErr w:type="spellStart"/>
      <w:r>
        <w:rPr>
          <w:lang w:eastAsia="en-US"/>
        </w:rPr>
        <w:t>blockchain</w:t>
      </w:r>
      <w:proofErr w:type="spellEnd"/>
      <w:r>
        <w:rPr>
          <w:lang w:eastAsia="en-US"/>
        </w:rPr>
        <w:t xml:space="preserve"> ecosystem this project may not be for you, but for those who do not mind, we will endeavour to provide the </w:t>
      </w:r>
      <w:proofErr w:type="spellStart"/>
      <w:r>
        <w:rPr>
          <w:lang w:eastAsia="en-US"/>
        </w:rPr>
        <w:t>Unihash</w:t>
      </w:r>
      <w:proofErr w:type="spellEnd"/>
      <w:r>
        <w:rPr>
          <w:lang w:eastAsia="en-US"/>
        </w:rPr>
        <w:t xml:space="preserve"> ecosystem participants every advantage possible that is within our power.</w:t>
      </w:r>
    </w:p>
    <w:p w14:paraId="69628B8D" w14:textId="77777777" w:rsidR="003C29DF" w:rsidRDefault="003C29DF" w:rsidP="003C29DF">
      <w:pPr>
        <w:rPr>
          <w:lang w:eastAsia="en-US"/>
        </w:rPr>
      </w:pPr>
      <w:r>
        <w:rPr>
          <w:lang w:eastAsia="en-US"/>
        </w:rPr>
        <w:t>Yours Faithfully,</w:t>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p>
    <w:p w14:paraId="384B0B18" w14:textId="6B2EF804" w:rsidR="003C29DF" w:rsidRDefault="00606F01" w:rsidP="003C29DF">
      <w:pPr>
        <w:rPr>
          <w:lang w:eastAsia="en-US"/>
        </w:rPr>
      </w:pPr>
      <w:proofErr w:type="spellStart"/>
      <w:r>
        <w:rPr>
          <w:lang w:eastAsia="en-US"/>
        </w:rPr>
        <w:t>Unihash</w:t>
      </w:r>
      <w:proofErr w:type="spellEnd"/>
      <w:r>
        <w:rPr>
          <w:lang w:eastAsia="en-US"/>
        </w:rPr>
        <w:t xml:space="preserve"> community</w:t>
      </w:r>
    </w:p>
    <w:bookmarkEnd w:id="11"/>
    <w:p w14:paraId="2E99BD90" w14:textId="77777777" w:rsidR="003C29DF" w:rsidRPr="00DD6AB6" w:rsidRDefault="003C29DF" w:rsidP="003C29DF">
      <w:pPr>
        <w:spacing w:line="360" w:lineRule="auto"/>
        <w:jc w:val="both"/>
        <w:rPr>
          <w:rFonts w:cstheme="minorHAnsi"/>
        </w:rPr>
      </w:pPr>
    </w:p>
    <w:p w14:paraId="54BDEB8B" w14:textId="77777777" w:rsidR="007063F8" w:rsidRDefault="007063F8"/>
    <w:p w14:paraId="15020D30" w14:textId="1D2E232C" w:rsidR="000B78EF" w:rsidRDefault="000B78EF">
      <w:pPr>
        <w:spacing w:line="259" w:lineRule="auto"/>
      </w:pPr>
      <w:r>
        <w:br w:type="page"/>
      </w:r>
    </w:p>
    <w:p w14:paraId="0AC0AE2D" w14:textId="77777777" w:rsidR="007063F8" w:rsidRPr="00DD6AB6" w:rsidRDefault="007063F8" w:rsidP="007063F8">
      <w:pPr>
        <w:pStyle w:val="ListParagraph"/>
        <w:keepNext/>
        <w:keepLines/>
        <w:numPr>
          <w:ilvl w:val="0"/>
          <w:numId w:val="3"/>
        </w:numPr>
        <w:pBdr>
          <w:top w:val="single" w:sz="4" w:space="1" w:color="auto"/>
        </w:pBdr>
        <w:tabs>
          <w:tab w:val="left" w:pos="567"/>
        </w:tabs>
        <w:spacing w:before="240" w:after="120" w:line="360" w:lineRule="auto"/>
        <w:ind w:left="426"/>
        <w:jc w:val="both"/>
        <w:outlineLvl w:val="0"/>
        <w:rPr>
          <w:rFonts w:eastAsia="Wawati SC Regular" w:cstheme="minorHAnsi"/>
          <w:b/>
          <w:bCs/>
          <w:color w:val="000000"/>
          <w:kern w:val="28"/>
          <w:sz w:val="22"/>
          <w:szCs w:val="22"/>
          <w:lang w:eastAsia="en-US"/>
        </w:rPr>
      </w:pPr>
      <w:r w:rsidRPr="00DD6AB6">
        <w:rPr>
          <w:rFonts w:eastAsia="Wawati SC Regular" w:cstheme="minorHAnsi"/>
          <w:b/>
          <w:bCs/>
          <w:color w:val="000000"/>
          <w:kern w:val="28"/>
          <w:sz w:val="22"/>
          <w:szCs w:val="22"/>
          <w:lang w:eastAsia="en-US"/>
        </w:rPr>
        <w:lastRenderedPageBreak/>
        <w:t>Overview</w:t>
      </w:r>
    </w:p>
    <w:tbl>
      <w:tblPr>
        <w:tblStyle w:val="TableGrid"/>
        <w:tblW w:w="9145" w:type="dxa"/>
        <w:tblBorders>
          <w:left w:val="none" w:sz="0" w:space="0" w:color="auto"/>
          <w:bottom w:val="none" w:sz="0" w:space="0" w:color="auto"/>
          <w:right w:val="none" w:sz="0" w:space="0" w:color="auto"/>
        </w:tblBorders>
        <w:tblLook w:val="04A0" w:firstRow="1" w:lastRow="0" w:firstColumn="1" w:lastColumn="0" w:noHBand="0" w:noVBand="1"/>
      </w:tblPr>
      <w:tblGrid>
        <w:gridCol w:w="2268"/>
        <w:gridCol w:w="6877"/>
      </w:tblGrid>
      <w:tr w:rsidR="007063F8" w:rsidRPr="00DD6AB6" w14:paraId="72DD1D2B" w14:textId="77777777" w:rsidTr="00A5063A">
        <w:trPr>
          <w:trHeight w:val="258"/>
        </w:trPr>
        <w:tc>
          <w:tcPr>
            <w:tcW w:w="2268" w:type="dxa"/>
            <w:shd w:val="clear" w:color="auto" w:fill="000000" w:themeFill="text1"/>
          </w:tcPr>
          <w:p w14:paraId="1CE6AF9E" w14:textId="77777777" w:rsidR="007063F8" w:rsidRPr="003860DA" w:rsidRDefault="007063F8" w:rsidP="00A5063A">
            <w:pPr>
              <w:spacing w:line="360" w:lineRule="auto"/>
              <w:jc w:val="both"/>
              <w:rPr>
                <w:rFonts w:cstheme="minorHAnsi"/>
                <w:b/>
              </w:rPr>
            </w:pPr>
            <w:bookmarkStart w:id="12" w:name="_Hlk4497035"/>
            <w:r w:rsidRPr="003860DA">
              <w:rPr>
                <w:rFonts w:cstheme="minorHAnsi"/>
                <w:b/>
              </w:rPr>
              <w:t xml:space="preserve">Topic </w:t>
            </w:r>
          </w:p>
        </w:tc>
        <w:tc>
          <w:tcPr>
            <w:tcW w:w="6877" w:type="dxa"/>
            <w:shd w:val="clear" w:color="auto" w:fill="000000" w:themeFill="text1"/>
          </w:tcPr>
          <w:p w14:paraId="58EC0DE0" w14:textId="77777777" w:rsidR="007063F8" w:rsidRPr="003860DA" w:rsidRDefault="007063F8" w:rsidP="00A5063A">
            <w:pPr>
              <w:spacing w:line="360" w:lineRule="auto"/>
              <w:jc w:val="both"/>
              <w:rPr>
                <w:rFonts w:cstheme="minorHAnsi"/>
                <w:b/>
              </w:rPr>
            </w:pPr>
            <w:r w:rsidRPr="003860DA">
              <w:rPr>
                <w:rFonts w:cstheme="minorHAnsi"/>
                <w:b/>
              </w:rPr>
              <w:t xml:space="preserve">Summary </w:t>
            </w:r>
          </w:p>
        </w:tc>
      </w:tr>
      <w:tr w:rsidR="007063F8" w:rsidRPr="00DD6AB6" w14:paraId="3C8E69E0" w14:textId="77777777" w:rsidTr="00A5063A">
        <w:trPr>
          <w:trHeight w:val="2360"/>
        </w:trPr>
        <w:tc>
          <w:tcPr>
            <w:tcW w:w="2268" w:type="dxa"/>
            <w:shd w:val="clear" w:color="auto" w:fill="auto"/>
          </w:tcPr>
          <w:p w14:paraId="27B4EFD0" w14:textId="77777777" w:rsidR="007063F8" w:rsidRPr="00DD6AB6" w:rsidRDefault="007063F8" w:rsidP="00A5063A">
            <w:pPr>
              <w:spacing w:line="360" w:lineRule="auto"/>
              <w:rPr>
                <w:rFonts w:cstheme="minorHAnsi"/>
                <w:b/>
              </w:rPr>
            </w:pPr>
            <w:r w:rsidRPr="00DD6AB6">
              <w:rPr>
                <w:rFonts w:cstheme="minorHAnsi"/>
                <w:b/>
              </w:rPr>
              <w:t xml:space="preserve">What is </w:t>
            </w:r>
            <w:proofErr w:type="spellStart"/>
            <w:r w:rsidRPr="00DD6AB6">
              <w:rPr>
                <w:rFonts w:cstheme="minorHAnsi"/>
                <w:b/>
              </w:rPr>
              <w:t>Unihash</w:t>
            </w:r>
            <w:proofErr w:type="spellEnd"/>
            <w:r w:rsidRPr="00DD6AB6">
              <w:rPr>
                <w:rFonts w:cstheme="minorHAnsi"/>
                <w:b/>
              </w:rPr>
              <w:t xml:space="preserve">? </w:t>
            </w:r>
          </w:p>
        </w:tc>
        <w:tc>
          <w:tcPr>
            <w:tcW w:w="6877" w:type="dxa"/>
          </w:tcPr>
          <w:p w14:paraId="38F7D5C9" w14:textId="77777777" w:rsidR="000B78EF" w:rsidRPr="00DD6AB6" w:rsidRDefault="000B78EF" w:rsidP="000B78EF">
            <w:pPr>
              <w:spacing w:line="360" w:lineRule="auto"/>
              <w:jc w:val="both"/>
              <w:rPr>
                <w:rFonts w:cstheme="minorHAnsi"/>
              </w:rPr>
            </w:pPr>
            <w:proofErr w:type="spellStart"/>
            <w:r w:rsidRPr="00DD6AB6">
              <w:rPr>
                <w:rFonts w:cstheme="minorHAnsi"/>
              </w:rPr>
              <w:t>Unihash</w:t>
            </w:r>
            <w:proofErr w:type="spellEnd"/>
            <w:r w:rsidRPr="00DD6AB6">
              <w:rPr>
                <w:rFonts w:cstheme="minorHAnsi"/>
              </w:rPr>
              <w:t xml:space="preserve"> is a company that has created a digital currency payment ecosystem. </w:t>
            </w:r>
          </w:p>
          <w:p w14:paraId="16D1433C" w14:textId="77777777" w:rsidR="000B78EF" w:rsidRPr="00DD6AB6" w:rsidRDefault="000B78EF" w:rsidP="000B78EF">
            <w:pPr>
              <w:spacing w:line="360" w:lineRule="auto"/>
              <w:jc w:val="both"/>
              <w:rPr>
                <w:rFonts w:cstheme="minorHAnsi"/>
              </w:rPr>
            </w:pPr>
          </w:p>
          <w:p w14:paraId="750D05A6" w14:textId="77777777" w:rsidR="000B78EF" w:rsidRPr="00DD6AB6" w:rsidRDefault="000B78EF" w:rsidP="000B78EF">
            <w:pPr>
              <w:spacing w:line="360" w:lineRule="auto"/>
              <w:jc w:val="both"/>
              <w:rPr>
                <w:rFonts w:cstheme="minorHAnsi"/>
              </w:rPr>
            </w:pPr>
            <w:r w:rsidRPr="00DD6AB6">
              <w:rPr>
                <w:rFonts w:cstheme="minorHAnsi"/>
              </w:rPr>
              <w:t>Our Ecosystem consists of:</w:t>
            </w:r>
          </w:p>
          <w:p w14:paraId="0F9E9BA2" w14:textId="77777777" w:rsidR="000B78EF" w:rsidRPr="00DD6AB6" w:rsidRDefault="000B78EF" w:rsidP="000B78EF">
            <w:pPr>
              <w:spacing w:line="360" w:lineRule="auto"/>
              <w:jc w:val="both"/>
              <w:rPr>
                <w:rFonts w:cstheme="minorHAnsi"/>
              </w:rPr>
            </w:pPr>
          </w:p>
          <w:p w14:paraId="52C53FBC" w14:textId="77777777" w:rsidR="000B78EF" w:rsidRPr="00DD6AB6" w:rsidRDefault="000B78EF" w:rsidP="000B78EF">
            <w:pPr>
              <w:pStyle w:val="ListParagraph"/>
              <w:numPr>
                <w:ilvl w:val="0"/>
                <w:numId w:val="6"/>
              </w:numPr>
              <w:spacing w:line="360" w:lineRule="auto"/>
              <w:jc w:val="both"/>
              <w:rPr>
                <w:rFonts w:cstheme="minorHAnsi"/>
              </w:rPr>
            </w:pPr>
            <w:r w:rsidRPr="00DD6AB6">
              <w:rPr>
                <w:rFonts w:cstheme="minorHAnsi"/>
              </w:rPr>
              <w:t xml:space="preserve">A </w:t>
            </w:r>
            <w:proofErr w:type="spellStart"/>
            <w:r w:rsidRPr="00DD6AB6">
              <w:rPr>
                <w:rFonts w:cstheme="minorHAnsi"/>
              </w:rPr>
              <w:t>Blockchain</w:t>
            </w:r>
            <w:proofErr w:type="spellEnd"/>
            <w:r w:rsidRPr="00DD6AB6">
              <w:rPr>
                <w:rFonts w:cstheme="minorHAnsi"/>
              </w:rPr>
              <w:t xml:space="preserve"> Platform;</w:t>
            </w:r>
          </w:p>
          <w:p w14:paraId="742AFDBD" w14:textId="77777777" w:rsidR="000B78EF" w:rsidRPr="00DD6AB6" w:rsidRDefault="000B78EF" w:rsidP="000B78EF">
            <w:pPr>
              <w:pStyle w:val="ListParagraph"/>
              <w:numPr>
                <w:ilvl w:val="0"/>
                <w:numId w:val="6"/>
              </w:numPr>
              <w:spacing w:line="360" w:lineRule="auto"/>
              <w:jc w:val="both"/>
              <w:rPr>
                <w:rFonts w:cstheme="minorHAnsi"/>
              </w:rPr>
            </w:pPr>
            <w:r w:rsidRPr="00DD6AB6">
              <w:rPr>
                <w:rFonts w:cstheme="minorHAnsi"/>
              </w:rPr>
              <w:t>A Custom Digital Currency Wallet;</w:t>
            </w:r>
          </w:p>
          <w:p w14:paraId="305531D3" w14:textId="77777777" w:rsidR="000B78EF" w:rsidRPr="00DD6AB6" w:rsidRDefault="000B78EF" w:rsidP="000B78EF">
            <w:pPr>
              <w:pStyle w:val="ListParagraph"/>
              <w:numPr>
                <w:ilvl w:val="0"/>
                <w:numId w:val="6"/>
              </w:numPr>
              <w:spacing w:line="360" w:lineRule="auto"/>
              <w:jc w:val="both"/>
              <w:rPr>
                <w:rFonts w:cstheme="minorHAnsi"/>
              </w:rPr>
            </w:pPr>
            <w:r w:rsidRPr="00DD6AB6">
              <w:rPr>
                <w:rFonts w:cstheme="minorHAnsi"/>
              </w:rPr>
              <w:t>A large pool of Merchants;</w:t>
            </w:r>
            <w:r>
              <w:rPr>
                <w:rFonts w:cstheme="minorHAnsi"/>
              </w:rPr>
              <w:t xml:space="preserve"> </w:t>
            </w:r>
          </w:p>
          <w:p w14:paraId="4F65305C" w14:textId="77777777" w:rsidR="000B78EF" w:rsidRPr="00DD6AB6" w:rsidRDefault="000B78EF" w:rsidP="000B78EF">
            <w:pPr>
              <w:pStyle w:val="ListParagraph"/>
              <w:numPr>
                <w:ilvl w:val="0"/>
                <w:numId w:val="6"/>
              </w:numPr>
              <w:spacing w:line="360" w:lineRule="auto"/>
              <w:jc w:val="both"/>
              <w:rPr>
                <w:rFonts w:cstheme="minorHAnsi"/>
              </w:rPr>
            </w:pPr>
            <w:r w:rsidRPr="00DD6AB6">
              <w:rPr>
                <w:rFonts w:cstheme="minorHAnsi"/>
              </w:rPr>
              <w:t xml:space="preserve">A </w:t>
            </w:r>
            <w:r>
              <w:rPr>
                <w:rFonts w:cstheme="minorHAnsi"/>
              </w:rPr>
              <w:t>D</w:t>
            </w:r>
            <w:r w:rsidRPr="00DD6AB6">
              <w:rPr>
                <w:rFonts w:cstheme="minorHAnsi"/>
              </w:rPr>
              <w:t>igital Currency Exchange</w:t>
            </w:r>
            <w:r>
              <w:rPr>
                <w:rFonts w:cstheme="minorHAnsi"/>
              </w:rPr>
              <w:t>;</w:t>
            </w:r>
          </w:p>
          <w:p w14:paraId="77FD28E9" w14:textId="77777777" w:rsidR="000B78EF" w:rsidRDefault="000B78EF" w:rsidP="000B78EF">
            <w:pPr>
              <w:pStyle w:val="ListParagraph"/>
              <w:numPr>
                <w:ilvl w:val="0"/>
                <w:numId w:val="6"/>
              </w:numPr>
              <w:spacing w:line="360" w:lineRule="auto"/>
              <w:jc w:val="both"/>
              <w:rPr>
                <w:rFonts w:cstheme="minorHAnsi"/>
              </w:rPr>
            </w:pPr>
            <w:r>
              <w:rPr>
                <w:rFonts w:cstheme="minorHAnsi"/>
              </w:rPr>
              <w:t>Unigram</w:t>
            </w:r>
            <w:r w:rsidRPr="00DD6AB6">
              <w:rPr>
                <w:rFonts w:cstheme="minorHAnsi"/>
              </w:rPr>
              <w:t>;</w:t>
            </w:r>
          </w:p>
          <w:p w14:paraId="46177DA3" w14:textId="77777777" w:rsidR="000B78EF" w:rsidRPr="00DD6AB6" w:rsidRDefault="000B78EF" w:rsidP="000B78EF">
            <w:pPr>
              <w:pStyle w:val="ListParagraph"/>
              <w:numPr>
                <w:ilvl w:val="0"/>
                <w:numId w:val="6"/>
              </w:numPr>
              <w:spacing w:line="360" w:lineRule="auto"/>
              <w:jc w:val="both"/>
              <w:rPr>
                <w:rFonts w:cstheme="minorHAnsi"/>
              </w:rPr>
            </w:pPr>
            <w:proofErr w:type="spellStart"/>
            <w:r>
              <w:rPr>
                <w:rFonts w:cstheme="minorHAnsi"/>
              </w:rPr>
              <w:t>Uni</w:t>
            </w:r>
            <w:proofErr w:type="spellEnd"/>
            <w:r>
              <w:rPr>
                <w:rFonts w:cstheme="minorHAnsi"/>
              </w:rPr>
              <w:t>-E;</w:t>
            </w:r>
            <w:r w:rsidRPr="00DD6AB6">
              <w:rPr>
                <w:rFonts w:cstheme="minorHAnsi"/>
              </w:rPr>
              <w:t xml:space="preserve"> and</w:t>
            </w:r>
          </w:p>
          <w:p w14:paraId="0E3BADF6" w14:textId="77777777" w:rsidR="000B78EF" w:rsidRDefault="000B78EF" w:rsidP="000B78EF">
            <w:pPr>
              <w:pStyle w:val="ListParagraph"/>
              <w:numPr>
                <w:ilvl w:val="0"/>
                <w:numId w:val="6"/>
              </w:numPr>
              <w:spacing w:line="360" w:lineRule="auto"/>
              <w:jc w:val="both"/>
              <w:rPr>
                <w:rFonts w:cstheme="minorHAnsi"/>
              </w:rPr>
            </w:pPr>
            <w:r w:rsidRPr="00DD6AB6">
              <w:rPr>
                <w:rFonts w:cstheme="minorHAnsi"/>
              </w:rPr>
              <w:t xml:space="preserve">The </w:t>
            </w:r>
            <w:proofErr w:type="spellStart"/>
            <w:r w:rsidRPr="00DD6AB6">
              <w:rPr>
                <w:rFonts w:cstheme="minorHAnsi"/>
              </w:rPr>
              <w:t>Unihash</w:t>
            </w:r>
            <w:proofErr w:type="spellEnd"/>
            <w:r w:rsidRPr="00DD6AB6">
              <w:rPr>
                <w:rFonts w:cstheme="minorHAnsi"/>
              </w:rPr>
              <w:t xml:space="preserve"> Coin. </w:t>
            </w:r>
          </w:p>
          <w:p w14:paraId="228D5E62" w14:textId="77777777" w:rsidR="000B78EF" w:rsidRDefault="000B78EF" w:rsidP="000B78EF">
            <w:pPr>
              <w:spacing w:line="360" w:lineRule="auto"/>
              <w:jc w:val="both"/>
              <w:rPr>
                <w:rFonts w:cstheme="minorHAnsi"/>
              </w:rPr>
            </w:pPr>
          </w:p>
          <w:p w14:paraId="3BE5D2AD" w14:textId="77777777" w:rsidR="001429E7" w:rsidRDefault="001429E7" w:rsidP="001429E7">
            <w:pPr>
              <w:spacing w:line="360" w:lineRule="auto"/>
              <w:jc w:val="both"/>
              <w:rPr>
                <w:rFonts w:cstheme="minorHAnsi"/>
              </w:rPr>
            </w:pPr>
            <w:r>
              <w:rPr>
                <w:rFonts w:cstheme="minorHAnsi"/>
              </w:rPr>
              <w:t xml:space="preserve">We are currently in talks to implement the following into the </w:t>
            </w:r>
            <w:proofErr w:type="spellStart"/>
            <w:r>
              <w:rPr>
                <w:rFonts w:cstheme="minorHAnsi"/>
              </w:rPr>
              <w:t>Unihash</w:t>
            </w:r>
            <w:proofErr w:type="spellEnd"/>
            <w:r>
              <w:rPr>
                <w:rFonts w:cstheme="minorHAnsi"/>
              </w:rPr>
              <w:t xml:space="preserve"> ecosystem:</w:t>
            </w:r>
          </w:p>
          <w:p w14:paraId="7AD01B2C" w14:textId="77777777" w:rsidR="001429E7" w:rsidRPr="00DD6AB6" w:rsidRDefault="001429E7" w:rsidP="001429E7">
            <w:pPr>
              <w:pStyle w:val="ListParagraph"/>
              <w:numPr>
                <w:ilvl w:val="0"/>
                <w:numId w:val="6"/>
              </w:numPr>
              <w:spacing w:line="360" w:lineRule="auto"/>
              <w:jc w:val="both"/>
              <w:rPr>
                <w:rFonts w:cstheme="minorHAnsi"/>
              </w:rPr>
            </w:pPr>
            <w:r w:rsidRPr="00DD6AB6">
              <w:rPr>
                <w:rFonts w:cstheme="minorHAnsi"/>
              </w:rPr>
              <w:t>A Security Token Platform;</w:t>
            </w:r>
            <w:r>
              <w:rPr>
                <w:rFonts w:cstheme="minorHAnsi"/>
              </w:rPr>
              <w:t xml:space="preserve"> </w:t>
            </w:r>
          </w:p>
          <w:p w14:paraId="1CAF6F82" w14:textId="77777777" w:rsidR="001429E7" w:rsidRPr="00DD6AB6" w:rsidRDefault="001429E7" w:rsidP="001429E7">
            <w:pPr>
              <w:pStyle w:val="ListParagraph"/>
              <w:numPr>
                <w:ilvl w:val="0"/>
                <w:numId w:val="6"/>
              </w:numPr>
              <w:spacing w:line="360" w:lineRule="auto"/>
              <w:jc w:val="both"/>
              <w:rPr>
                <w:rFonts w:cstheme="minorHAnsi"/>
              </w:rPr>
            </w:pPr>
            <w:r w:rsidRPr="00DD6AB6">
              <w:rPr>
                <w:rFonts w:cstheme="minorHAnsi"/>
              </w:rPr>
              <w:t>A Security Token Exchange;</w:t>
            </w:r>
          </w:p>
          <w:p w14:paraId="2C3CE896" w14:textId="77777777" w:rsidR="000B78EF" w:rsidRPr="00DD6AB6" w:rsidRDefault="000B78EF" w:rsidP="000B78EF">
            <w:pPr>
              <w:spacing w:line="360" w:lineRule="auto"/>
              <w:jc w:val="both"/>
              <w:rPr>
                <w:rFonts w:cstheme="minorHAnsi"/>
              </w:rPr>
            </w:pPr>
          </w:p>
          <w:p w14:paraId="7F7306B4" w14:textId="056B59D4" w:rsidR="000B78EF" w:rsidRPr="00DD6AB6" w:rsidRDefault="000B78EF" w:rsidP="000B78EF">
            <w:pPr>
              <w:spacing w:line="360" w:lineRule="auto"/>
              <w:jc w:val="both"/>
              <w:rPr>
                <w:rFonts w:cstheme="minorHAnsi"/>
              </w:rPr>
            </w:pPr>
            <w:r w:rsidRPr="00DD6AB6">
              <w:rPr>
                <w:rFonts w:cstheme="minorHAnsi"/>
              </w:rPr>
              <w:t xml:space="preserve">The </w:t>
            </w:r>
            <w:proofErr w:type="spellStart"/>
            <w:r w:rsidRPr="00DD6AB6">
              <w:rPr>
                <w:rFonts w:cstheme="minorHAnsi"/>
              </w:rPr>
              <w:t>Unihash</w:t>
            </w:r>
            <w:proofErr w:type="spellEnd"/>
            <w:r w:rsidRPr="00DD6AB6">
              <w:rPr>
                <w:rFonts w:cstheme="minorHAnsi"/>
              </w:rPr>
              <w:t xml:space="preserve"> ecosystem</w:t>
            </w:r>
            <w:r>
              <w:rPr>
                <w:rFonts w:cstheme="minorHAnsi"/>
              </w:rPr>
              <w:t xml:space="preserve"> currently allows</w:t>
            </w:r>
            <w:r w:rsidRPr="00DD6AB6">
              <w:rPr>
                <w:rFonts w:cstheme="minorHAnsi"/>
              </w:rPr>
              <w:t>:</w:t>
            </w:r>
          </w:p>
          <w:p w14:paraId="7AD52AE3" w14:textId="77777777" w:rsidR="000B78EF" w:rsidRPr="00DD6AB6" w:rsidRDefault="000B78EF" w:rsidP="000B78EF">
            <w:pPr>
              <w:pStyle w:val="ListParagraph"/>
              <w:numPr>
                <w:ilvl w:val="0"/>
                <w:numId w:val="5"/>
              </w:numPr>
              <w:spacing w:line="360" w:lineRule="auto"/>
              <w:jc w:val="both"/>
              <w:rPr>
                <w:rFonts w:cstheme="minorHAnsi"/>
              </w:rPr>
            </w:pPr>
            <w:r w:rsidRPr="00DD6AB6">
              <w:rPr>
                <w:rFonts w:cstheme="minorHAnsi"/>
              </w:rPr>
              <w:t>Users to purchase goods and services with their digital currency via QR code.</w:t>
            </w:r>
          </w:p>
          <w:p w14:paraId="5EDB3E46" w14:textId="77777777" w:rsidR="000B78EF" w:rsidRPr="00DD6AB6" w:rsidRDefault="000B78EF" w:rsidP="000B78EF">
            <w:pPr>
              <w:pStyle w:val="ListParagraph"/>
              <w:numPr>
                <w:ilvl w:val="0"/>
                <w:numId w:val="5"/>
              </w:numPr>
              <w:spacing w:line="360" w:lineRule="auto"/>
              <w:jc w:val="both"/>
              <w:rPr>
                <w:rFonts w:cstheme="minorHAnsi"/>
              </w:rPr>
            </w:pPr>
            <w:r w:rsidRPr="00DD6AB6">
              <w:rPr>
                <w:rFonts w:cstheme="minorHAnsi"/>
              </w:rPr>
              <w:t>Merchants to accept digital currency as a payment mechanism.</w:t>
            </w:r>
          </w:p>
          <w:p w14:paraId="1BF0EE5B" w14:textId="15647789" w:rsidR="000B78EF" w:rsidRDefault="000B78EF" w:rsidP="000B78EF">
            <w:pPr>
              <w:pStyle w:val="ListParagraph"/>
              <w:numPr>
                <w:ilvl w:val="0"/>
                <w:numId w:val="5"/>
              </w:numPr>
              <w:spacing w:line="360" w:lineRule="auto"/>
              <w:jc w:val="both"/>
              <w:rPr>
                <w:rFonts w:cstheme="minorHAnsi"/>
              </w:rPr>
            </w:pPr>
            <w:r w:rsidRPr="00DD6AB6">
              <w:rPr>
                <w:rFonts w:cstheme="minorHAnsi"/>
              </w:rPr>
              <w:t xml:space="preserve">Merchants to liquidate their digital currency conveniently. </w:t>
            </w:r>
          </w:p>
          <w:p w14:paraId="04F4D442" w14:textId="77777777" w:rsidR="000B78EF" w:rsidRDefault="000B78EF" w:rsidP="000B78EF">
            <w:pPr>
              <w:spacing w:line="360" w:lineRule="auto"/>
              <w:jc w:val="both"/>
              <w:rPr>
                <w:rFonts w:cstheme="minorHAnsi"/>
              </w:rPr>
            </w:pPr>
          </w:p>
          <w:p w14:paraId="0E131016" w14:textId="77777777" w:rsidR="001429E7" w:rsidRPr="009011D1" w:rsidRDefault="001429E7" w:rsidP="001429E7">
            <w:pPr>
              <w:spacing w:line="360" w:lineRule="auto"/>
              <w:jc w:val="both"/>
              <w:rPr>
                <w:rFonts w:cstheme="minorHAnsi"/>
              </w:rPr>
            </w:pPr>
            <w:proofErr w:type="spellStart"/>
            <w:r>
              <w:rPr>
                <w:rFonts w:cstheme="minorHAnsi"/>
              </w:rPr>
              <w:t>Unihash</w:t>
            </w:r>
            <w:proofErr w:type="spellEnd"/>
            <w:r>
              <w:rPr>
                <w:rFonts w:cstheme="minorHAnsi"/>
              </w:rPr>
              <w:t xml:space="preserve"> is currently in discussions with relevant to parties to allow, via the </w:t>
            </w:r>
            <w:proofErr w:type="spellStart"/>
            <w:r>
              <w:rPr>
                <w:rFonts w:cstheme="minorHAnsi"/>
              </w:rPr>
              <w:t>Unihash</w:t>
            </w:r>
            <w:proofErr w:type="spellEnd"/>
            <w:r>
              <w:rPr>
                <w:rFonts w:cstheme="minorHAnsi"/>
              </w:rPr>
              <w:t xml:space="preserve"> ecosystem:</w:t>
            </w:r>
          </w:p>
          <w:p w14:paraId="0C5CD338" w14:textId="77777777" w:rsidR="001429E7" w:rsidRPr="00DD6AB6" w:rsidRDefault="001429E7" w:rsidP="001429E7">
            <w:pPr>
              <w:pStyle w:val="ListParagraph"/>
              <w:numPr>
                <w:ilvl w:val="0"/>
                <w:numId w:val="5"/>
              </w:numPr>
              <w:spacing w:line="360" w:lineRule="auto"/>
              <w:jc w:val="both"/>
              <w:rPr>
                <w:rFonts w:cstheme="minorHAnsi"/>
              </w:rPr>
            </w:pPr>
            <w:r>
              <w:rPr>
                <w:rFonts w:cstheme="minorHAnsi"/>
              </w:rPr>
              <w:t>The</w:t>
            </w:r>
            <w:r w:rsidRPr="00DD6AB6">
              <w:rPr>
                <w:rFonts w:cstheme="minorHAnsi"/>
              </w:rPr>
              <w:t xml:space="preserve"> purchase</w:t>
            </w:r>
            <w:r>
              <w:rPr>
                <w:rFonts w:cstheme="minorHAnsi"/>
              </w:rPr>
              <w:t xml:space="preserve"> of</w:t>
            </w:r>
            <w:r w:rsidRPr="00DD6AB6">
              <w:rPr>
                <w:rFonts w:cstheme="minorHAnsi"/>
              </w:rPr>
              <w:t xml:space="preserve"> unlisted traditional securities and security tokens</w:t>
            </w:r>
            <w:r>
              <w:rPr>
                <w:rFonts w:cstheme="minorHAnsi"/>
              </w:rPr>
              <w:t>;</w:t>
            </w:r>
          </w:p>
          <w:p w14:paraId="601FB9CC" w14:textId="77777777" w:rsidR="001429E7" w:rsidRDefault="001429E7" w:rsidP="001429E7">
            <w:pPr>
              <w:pStyle w:val="ListParagraph"/>
              <w:numPr>
                <w:ilvl w:val="0"/>
                <w:numId w:val="5"/>
              </w:numPr>
              <w:spacing w:line="360" w:lineRule="auto"/>
              <w:jc w:val="both"/>
              <w:rPr>
                <w:rFonts w:cstheme="minorHAnsi"/>
              </w:rPr>
            </w:pPr>
            <w:r>
              <w:rPr>
                <w:rFonts w:cstheme="minorHAnsi"/>
              </w:rPr>
              <w:t>The</w:t>
            </w:r>
            <w:r w:rsidRPr="00DD6AB6">
              <w:rPr>
                <w:rFonts w:cstheme="minorHAnsi"/>
              </w:rPr>
              <w:t xml:space="preserve"> purchase</w:t>
            </w:r>
            <w:r>
              <w:rPr>
                <w:rFonts w:cstheme="minorHAnsi"/>
              </w:rPr>
              <w:t xml:space="preserve"> of</w:t>
            </w:r>
            <w:r w:rsidRPr="00DD6AB6">
              <w:rPr>
                <w:rFonts w:cstheme="minorHAnsi"/>
              </w:rPr>
              <w:t xml:space="preserve"> listed securities on a legally compliant stock exchange</w:t>
            </w:r>
            <w:r>
              <w:rPr>
                <w:rFonts w:cstheme="minorHAnsi"/>
              </w:rPr>
              <w:t>;</w:t>
            </w:r>
          </w:p>
          <w:p w14:paraId="3C27B8A0" w14:textId="0CAF3B3F" w:rsidR="001429E7" w:rsidRPr="00DD6AB6" w:rsidRDefault="001429E7" w:rsidP="001429E7">
            <w:pPr>
              <w:pStyle w:val="ListParagraph"/>
              <w:numPr>
                <w:ilvl w:val="0"/>
                <w:numId w:val="5"/>
              </w:numPr>
              <w:spacing w:line="360" w:lineRule="auto"/>
              <w:jc w:val="both"/>
              <w:rPr>
                <w:rFonts w:cstheme="minorHAnsi"/>
              </w:rPr>
            </w:pPr>
            <w:r>
              <w:rPr>
                <w:rFonts w:cstheme="minorHAnsi"/>
              </w:rPr>
              <w:t xml:space="preserve">Initial Exchange Offerings of crypto currencies. </w:t>
            </w:r>
            <w:r w:rsidRPr="00DD6AB6">
              <w:rPr>
                <w:rFonts w:cstheme="minorHAnsi"/>
              </w:rPr>
              <w:t xml:space="preserve"> </w:t>
            </w:r>
          </w:p>
          <w:p w14:paraId="7DA1A045" w14:textId="77777777" w:rsidR="007063F8" w:rsidRPr="00DD6AB6" w:rsidRDefault="007063F8" w:rsidP="00A5063A">
            <w:pPr>
              <w:spacing w:line="360" w:lineRule="auto"/>
              <w:jc w:val="both"/>
              <w:rPr>
                <w:rFonts w:cstheme="minorHAnsi"/>
                <w:highlight w:val="yellow"/>
              </w:rPr>
            </w:pPr>
          </w:p>
        </w:tc>
      </w:tr>
      <w:tr w:rsidR="00386E8E" w:rsidRPr="00DD6AB6" w14:paraId="7CE0D108" w14:textId="77777777" w:rsidTr="00A5063A">
        <w:trPr>
          <w:trHeight w:val="2360"/>
        </w:trPr>
        <w:tc>
          <w:tcPr>
            <w:tcW w:w="2268" w:type="dxa"/>
            <w:shd w:val="clear" w:color="auto" w:fill="auto"/>
          </w:tcPr>
          <w:p w14:paraId="5776DBAA" w14:textId="0CFB404C" w:rsidR="00386E8E" w:rsidRPr="00DD6AB6" w:rsidRDefault="00386E8E" w:rsidP="00A5063A">
            <w:pPr>
              <w:spacing w:line="360" w:lineRule="auto"/>
              <w:rPr>
                <w:rFonts w:cstheme="minorHAnsi"/>
                <w:b/>
              </w:rPr>
            </w:pPr>
            <w:r>
              <w:rPr>
                <w:rFonts w:cstheme="minorHAnsi"/>
                <w:b/>
              </w:rPr>
              <w:lastRenderedPageBreak/>
              <w:t>What is Unigram</w:t>
            </w:r>
          </w:p>
        </w:tc>
        <w:tc>
          <w:tcPr>
            <w:tcW w:w="6877" w:type="dxa"/>
          </w:tcPr>
          <w:p w14:paraId="45E3E445" w14:textId="046B8AAC" w:rsidR="0094229D" w:rsidRPr="00413B38" w:rsidRDefault="00386E8E" w:rsidP="00413B38">
            <w:pPr>
              <w:pStyle w:val="ListParagraph"/>
              <w:numPr>
                <w:ilvl w:val="0"/>
                <w:numId w:val="5"/>
              </w:numPr>
              <w:spacing w:line="360" w:lineRule="auto"/>
              <w:jc w:val="both"/>
              <w:rPr>
                <w:rFonts w:cstheme="minorHAnsi"/>
              </w:rPr>
            </w:pPr>
            <w:proofErr w:type="spellStart"/>
            <w:r w:rsidRPr="00413B38">
              <w:rPr>
                <w:rFonts w:cstheme="minorHAnsi"/>
              </w:rPr>
              <w:t>Uni</w:t>
            </w:r>
            <w:proofErr w:type="spellEnd"/>
            <w:r w:rsidRPr="00413B38">
              <w:rPr>
                <w:rFonts w:cstheme="minorHAnsi"/>
              </w:rPr>
              <w:t xml:space="preserve"> Gram is </w:t>
            </w:r>
            <w:r w:rsidR="00413B38" w:rsidRPr="00413B38">
              <w:rPr>
                <w:rFonts w:cstheme="minorHAnsi"/>
              </w:rPr>
              <w:t>a stable</w:t>
            </w:r>
            <w:r w:rsidRPr="00413B38">
              <w:rPr>
                <w:rFonts w:cstheme="minorHAnsi"/>
              </w:rPr>
              <w:t xml:space="preserve"> coin built on the </w:t>
            </w:r>
            <w:proofErr w:type="spellStart"/>
            <w:r w:rsidRPr="00413B38">
              <w:rPr>
                <w:rFonts w:cstheme="minorHAnsi"/>
              </w:rPr>
              <w:t>Unihash</w:t>
            </w:r>
            <w:proofErr w:type="spellEnd"/>
            <w:r w:rsidRPr="00413B38">
              <w:rPr>
                <w:rFonts w:cstheme="minorHAnsi"/>
              </w:rPr>
              <w:t xml:space="preserve"> </w:t>
            </w:r>
            <w:proofErr w:type="spellStart"/>
            <w:r w:rsidR="00413B38" w:rsidRPr="00413B38">
              <w:rPr>
                <w:rFonts w:cstheme="minorHAnsi"/>
              </w:rPr>
              <w:t>blockchain</w:t>
            </w:r>
            <w:proofErr w:type="spellEnd"/>
            <w:r w:rsidRPr="00413B38">
              <w:rPr>
                <w:rFonts w:cstheme="minorHAnsi"/>
              </w:rPr>
              <w:t xml:space="preserve"> via smart contract. </w:t>
            </w:r>
          </w:p>
          <w:p w14:paraId="008A2885" w14:textId="74A0DCDF" w:rsidR="00413B38" w:rsidRPr="00413B38" w:rsidRDefault="0094229D" w:rsidP="00413B38">
            <w:pPr>
              <w:pStyle w:val="ListParagraph"/>
              <w:numPr>
                <w:ilvl w:val="0"/>
                <w:numId w:val="5"/>
              </w:numPr>
              <w:spacing w:line="360" w:lineRule="auto"/>
              <w:jc w:val="both"/>
              <w:rPr>
                <w:rFonts w:cstheme="minorHAnsi"/>
              </w:rPr>
            </w:pPr>
            <w:r w:rsidRPr="00413B38">
              <w:rPr>
                <w:rFonts w:cstheme="minorHAnsi"/>
              </w:rPr>
              <w:t>U</w:t>
            </w:r>
            <w:r w:rsidR="008F7698" w:rsidRPr="00413B38">
              <w:rPr>
                <w:rFonts w:cstheme="minorHAnsi"/>
              </w:rPr>
              <w:t>nigram</w:t>
            </w:r>
            <w:r w:rsidRPr="00413B38">
              <w:rPr>
                <w:rFonts w:cstheme="minorHAnsi"/>
              </w:rPr>
              <w:t xml:space="preserve"> is</w:t>
            </w:r>
            <w:r w:rsidR="003B0852" w:rsidRPr="00413B38">
              <w:rPr>
                <w:rFonts w:cstheme="minorHAnsi"/>
              </w:rPr>
              <w:t xml:space="preserve"> a stable coin backed by a basket of low volatility assets</w:t>
            </w:r>
            <w:r w:rsidR="00CE4353">
              <w:rPr>
                <w:rFonts w:cstheme="minorHAnsi"/>
              </w:rPr>
              <w:t>. For example,</w:t>
            </w:r>
            <w:r w:rsidR="003B0852" w:rsidRPr="00413B38">
              <w:rPr>
                <w:rFonts w:cstheme="minorHAnsi"/>
              </w:rPr>
              <w:t xml:space="preserve"> government bonds and liquid cash. </w:t>
            </w:r>
          </w:p>
          <w:p w14:paraId="0D0D0BC2" w14:textId="4F411DE1" w:rsidR="0094229D" w:rsidRPr="00413B38" w:rsidRDefault="003B0852" w:rsidP="00413B38">
            <w:pPr>
              <w:pStyle w:val="ListParagraph"/>
              <w:numPr>
                <w:ilvl w:val="0"/>
                <w:numId w:val="5"/>
              </w:numPr>
              <w:spacing w:line="360" w:lineRule="auto"/>
              <w:jc w:val="both"/>
              <w:rPr>
                <w:rFonts w:cstheme="minorHAnsi"/>
              </w:rPr>
            </w:pPr>
            <w:r w:rsidRPr="00413B38">
              <w:rPr>
                <w:rFonts w:cstheme="minorHAnsi"/>
              </w:rPr>
              <w:t>Unigram will be pegged</w:t>
            </w:r>
            <w:r w:rsidR="0094229D" w:rsidRPr="00413B38">
              <w:rPr>
                <w:rFonts w:cstheme="minorHAnsi"/>
              </w:rPr>
              <w:t xml:space="preserve"> </w:t>
            </w:r>
            <w:r w:rsidR="00AE3E9A" w:rsidRPr="00413B38">
              <w:rPr>
                <w:rFonts w:cstheme="minorHAnsi"/>
              </w:rPr>
              <w:t>$</w:t>
            </w:r>
            <w:r w:rsidR="0094229D" w:rsidRPr="00413B38">
              <w:rPr>
                <w:rFonts w:cstheme="minorHAnsi"/>
              </w:rPr>
              <w:t>1</w:t>
            </w:r>
            <w:r w:rsidR="00AE3E9A" w:rsidRPr="00413B38">
              <w:rPr>
                <w:rFonts w:cstheme="minorHAnsi"/>
              </w:rPr>
              <w:t>.00</w:t>
            </w:r>
            <w:r w:rsidR="0094229D" w:rsidRPr="00413B38">
              <w:rPr>
                <w:rFonts w:cstheme="minorHAnsi"/>
              </w:rPr>
              <w:t xml:space="preserve"> USD</w:t>
            </w:r>
            <w:r w:rsidR="008F7698" w:rsidRPr="00413B38">
              <w:rPr>
                <w:rFonts w:cstheme="minorHAnsi"/>
              </w:rPr>
              <w:t>.</w:t>
            </w:r>
          </w:p>
          <w:p w14:paraId="5634C5C4" w14:textId="17683C06" w:rsidR="0094229D" w:rsidRDefault="00413B38" w:rsidP="00413B38">
            <w:pPr>
              <w:pStyle w:val="ListParagraph"/>
              <w:numPr>
                <w:ilvl w:val="0"/>
                <w:numId w:val="5"/>
              </w:numPr>
              <w:spacing w:line="360" w:lineRule="auto"/>
              <w:jc w:val="both"/>
              <w:rPr>
                <w:rFonts w:cstheme="minorHAnsi"/>
              </w:rPr>
            </w:pPr>
            <w:r w:rsidRPr="00413B38">
              <w:rPr>
                <w:rFonts w:cstheme="minorHAnsi"/>
              </w:rPr>
              <w:t xml:space="preserve">Unigram’s basket of assets will be audited once every </w:t>
            </w:r>
            <w:r w:rsidR="00CE4353">
              <w:rPr>
                <w:rFonts w:cstheme="minorHAnsi"/>
              </w:rPr>
              <w:t>6</w:t>
            </w:r>
            <w:r w:rsidRPr="00413B38">
              <w:rPr>
                <w:rFonts w:cstheme="minorHAnsi"/>
              </w:rPr>
              <w:t xml:space="preserve"> months. </w:t>
            </w:r>
          </w:p>
          <w:p w14:paraId="14D3728C" w14:textId="0D79FC17" w:rsidR="00686E59" w:rsidRPr="00413B38" w:rsidRDefault="00686E59" w:rsidP="00413B38">
            <w:pPr>
              <w:pStyle w:val="ListParagraph"/>
              <w:numPr>
                <w:ilvl w:val="0"/>
                <w:numId w:val="5"/>
              </w:numPr>
              <w:spacing w:line="360" w:lineRule="auto"/>
              <w:jc w:val="both"/>
              <w:rPr>
                <w:rFonts w:cstheme="minorHAnsi"/>
              </w:rPr>
            </w:pPr>
            <w:r>
              <w:rPr>
                <w:rFonts w:cstheme="minorHAnsi"/>
              </w:rPr>
              <w:t xml:space="preserve">For every US Dollar the basket of assets is valued at, there will be 1 Unigram to represent its value. If the basket of assets is worth $1,000,000 USD there will be 1,000,000 UNIG. </w:t>
            </w:r>
          </w:p>
          <w:p w14:paraId="05D5F9E7" w14:textId="65179ED2" w:rsidR="0094229D" w:rsidRPr="00DD6AB6" w:rsidRDefault="0094229D" w:rsidP="00A5063A">
            <w:pPr>
              <w:spacing w:line="360" w:lineRule="auto"/>
              <w:jc w:val="both"/>
              <w:rPr>
                <w:rFonts w:cstheme="minorHAnsi"/>
              </w:rPr>
            </w:pPr>
          </w:p>
        </w:tc>
      </w:tr>
      <w:tr w:rsidR="007063F8" w:rsidRPr="00DD6AB6" w14:paraId="1A4E75E3" w14:textId="77777777" w:rsidTr="00A5063A">
        <w:trPr>
          <w:trHeight w:val="791"/>
        </w:trPr>
        <w:tc>
          <w:tcPr>
            <w:tcW w:w="2268" w:type="dxa"/>
            <w:shd w:val="clear" w:color="auto" w:fill="auto"/>
          </w:tcPr>
          <w:p w14:paraId="3E8092E9" w14:textId="77777777" w:rsidR="007063F8" w:rsidRPr="00DD6AB6" w:rsidRDefault="007063F8" w:rsidP="00A5063A">
            <w:pPr>
              <w:spacing w:line="360" w:lineRule="auto"/>
              <w:rPr>
                <w:rFonts w:cstheme="minorHAnsi"/>
                <w:b/>
              </w:rPr>
            </w:pPr>
            <w:r w:rsidRPr="00DD6AB6">
              <w:rPr>
                <w:rFonts w:cstheme="minorHAnsi"/>
                <w:b/>
              </w:rPr>
              <w:t xml:space="preserve">Where does </w:t>
            </w:r>
            <w:proofErr w:type="spellStart"/>
            <w:r w:rsidRPr="00DD6AB6">
              <w:rPr>
                <w:rFonts w:cstheme="minorHAnsi"/>
                <w:b/>
              </w:rPr>
              <w:t>Unihash</w:t>
            </w:r>
            <w:proofErr w:type="spellEnd"/>
            <w:r w:rsidRPr="00DD6AB6">
              <w:rPr>
                <w:rFonts w:cstheme="minorHAnsi"/>
                <w:b/>
              </w:rPr>
              <w:t xml:space="preserve"> Operate?</w:t>
            </w:r>
          </w:p>
        </w:tc>
        <w:tc>
          <w:tcPr>
            <w:tcW w:w="6877" w:type="dxa"/>
          </w:tcPr>
          <w:p w14:paraId="6590DAFF" w14:textId="77777777" w:rsidR="007063F8" w:rsidRPr="00386E8E" w:rsidRDefault="007063F8" w:rsidP="00A5063A">
            <w:pPr>
              <w:spacing w:line="360" w:lineRule="auto"/>
              <w:jc w:val="both"/>
              <w:rPr>
                <w:rFonts w:cstheme="minorHAnsi"/>
              </w:rPr>
            </w:pPr>
            <w:proofErr w:type="spellStart"/>
            <w:r w:rsidRPr="00386E8E">
              <w:rPr>
                <w:rFonts w:cstheme="minorHAnsi"/>
              </w:rPr>
              <w:t>Unihash</w:t>
            </w:r>
            <w:proofErr w:type="spellEnd"/>
            <w:r w:rsidRPr="00386E8E">
              <w:rPr>
                <w:rFonts w:cstheme="minorHAnsi"/>
              </w:rPr>
              <w:t xml:space="preserve"> will provide its services internationally. </w:t>
            </w:r>
          </w:p>
          <w:p w14:paraId="676B4BF9" w14:textId="09D54466" w:rsidR="007063F8" w:rsidRPr="00386E8E" w:rsidRDefault="007063F8" w:rsidP="00A5063A">
            <w:pPr>
              <w:spacing w:line="360" w:lineRule="auto"/>
              <w:jc w:val="both"/>
              <w:rPr>
                <w:rFonts w:cstheme="minorHAnsi"/>
              </w:rPr>
            </w:pPr>
          </w:p>
        </w:tc>
      </w:tr>
      <w:tr w:rsidR="007063F8" w:rsidRPr="00DD6AB6" w14:paraId="07C6956D" w14:textId="77777777" w:rsidTr="00A5063A">
        <w:trPr>
          <w:trHeight w:val="517"/>
        </w:trPr>
        <w:tc>
          <w:tcPr>
            <w:tcW w:w="2268" w:type="dxa"/>
            <w:shd w:val="clear" w:color="auto" w:fill="auto"/>
          </w:tcPr>
          <w:p w14:paraId="4F0D5005" w14:textId="77777777" w:rsidR="007063F8" w:rsidRPr="00DD6AB6" w:rsidRDefault="007063F8" w:rsidP="00A5063A">
            <w:pPr>
              <w:spacing w:line="360" w:lineRule="auto"/>
              <w:rPr>
                <w:rFonts w:cstheme="minorHAnsi"/>
                <w:b/>
              </w:rPr>
            </w:pPr>
            <w:r w:rsidRPr="00DD6AB6">
              <w:rPr>
                <w:rFonts w:cstheme="minorHAnsi"/>
                <w:b/>
              </w:rPr>
              <w:t xml:space="preserve">Who Owns </w:t>
            </w:r>
            <w:r>
              <w:rPr>
                <w:rFonts w:cstheme="minorHAnsi"/>
                <w:b/>
              </w:rPr>
              <w:t xml:space="preserve">the </w:t>
            </w:r>
            <w:proofErr w:type="spellStart"/>
            <w:r w:rsidRPr="00DD6AB6">
              <w:rPr>
                <w:rFonts w:cstheme="minorHAnsi"/>
                <w:b/>
              </w:rPr>
              <w:t>Unihash</w:t>
            </w:r>
            <w:proofErr w:type="spellEnd"/>
            <w:r>
              <w:rPr>
                <w:rFonts w:cstheme="minorHAnsi"/>
                <w:b/>
              </w:rPr>
              <w:t xml:space="preserve"> Ecosystem</w:t>
            </w:r>
            <w:r w:rsidRPr="00DD6AB6">
              <w:rPr>
                <w:rFonts w:cstheme="minorHAnsi"/>
                <w:b/>
              </w:rPr>
              <w:t>?</w:t>
            </w:r>
          </w:p>
        </w:tc>
        <w:tc>
          <w:tcPr>
            <w:tcW w:w="6877" w:type="dxa"/>
          </w:tcPr>
          <w:p w14:paraId="4CC39F64" w14:textId="067F3D37" w:rsidR="007063F8" w:rsidRPr="00DD6AB6" w:rsidRDefault="000D5577" w:rsidP="00A5063A">
            <w:pPr>
              <w:spacing w:line="360" w:lineRule="auto"/>
              <w:jc w:val="both"/>
              <w:rPr>
                <w:rFonts w:cstheme="minorHAnsi"/>
              </w:rPr>
            </w:pPr>
            <w:r>
              <w:rPr>
                <w:rFonts w:cstheme="minorHAnsi"/>
              </w:rPr>
              <w:t xml:space="preserve">Success Resources Ltd will manage the basket of assets however they will not necessarily own the individual </w:t>
            </w:r>
            <w:proofErr w:type="spellStart"/>
            <w:r>
              <w:rPr>
                <w:rFonts w:cstheme="minorHAnsi"/>
              </w:rPr>
              <w:t>UniGram</w:t>
            </w:r>
            <w:proofErr w:type="spellEnd"/>
            <w:r>
              <w:rPr>
                <w:rFonts w:cstheme="minorHAnsi"/>
              </w:rPr>
              <w:t xml:space="preserve">. </w:t>
            </w:r>
          </w:p>
        </w:tc>
      </w:tr>
      <w:tr w:rsidR="007063F8" w:rsidRPr="00DD6AB6" w14:paraId="7856DC09" w14:textId="77777777" w:rsidTr="00A5063A">
        <w:trPr>
          <w:trHeight w:val="776"/>
        </w:trPr>
        <w:tc>
          <w:tcPr>
            <w:tcW w:w="2268" w:type="dxa"/>
            <w:shd w:val="clear" w:color="auto" w:fill="auto"/>
          </w:tcPr>
          <w:p w14:paraId="4E99D779" w14:textId="77777777" w:rsidR="007063F8" w:rsidRPr="00DD6AB6" w:rsidRDefault="007063F8" w:rsidP="00A5063A">
            <w:pPr>
              <w:spacing w:line="360" w:lineRule="auto"/>
              <w:rPr>
                <w:rFonts w:cstheme="minorHAnsi"/>
                <w:b/>
              </w:rPr>
            </w:pPr>
            <w:r w:rsidRPr="00DD6AB6">
              <w:rPr>
                <w:rFonts w:cstheme="minorHAnsi"/>
                <w:b/>
              </w:rPr>
              <w:t xml:space="preserve">Why Purchase </w:t>
            </w:r>
            <w:proofErr w:type="spellStart"/>
            <w:r>
              <w:rPr>
                <w:rFonts w:cstheme="minorHAnsi"/>
                <w:b/>
              </w:rPr>
              <w:t>UniGram</w:t>
            </w:r>
            <w:proofErr w:type="spellEnd"/>
            <w:r w:rsidRPr="00DD6AB6">
              <w:rPr>
                <w:rFonts w:cstheme="minorHAnsi"/>
                <w:b/>
              </w:rPr>
              <w:t>?</w:t>
            </w:r>
          </w:p>
        </w:tc>
        <w:tc>
          <w:tcPr>
            <w:tcW w:w="6877" w:type="dxa"/>
          </w:tcPr>
          <w:p w14:paraId="7EEC2C4C" w14:textId="47A39D9E" w:rsidR="007063F8" w:rsidRPr="00DD6AB6" w:rsidRDefault="007063F8" w:rsidP="00A5063A">
            <w:pPr>
              <w:spacing w:line="360" w:lineRule="auto"/>
              <w:jc w:val="both"/>
              <w:rPr>
                <w:rFonts w:cstheme="minorHAnsi"/>
              </w:rPr>
            </w:pPr>
            <w:r w:rsidRPr="00DD6AB6">
              <w:rPr>
                <w:rFonts w:cstheme="minorHAnsi"/>
              </w:rPr>
              <w:t>Un</w:t>
            </w:r>
            <w:r w:rsidR="0094229D">
              <w:rPr>
                <w:rFonts w:cstheme="minorHAnsi"/>
              </w:rPr>
              <w:t>igram will be</w:t>
            </w:r>
            <w:r w:rsidRPr="00DD6AB6">
              <w:rPr>
                <w:rFonts w:cstheme="minorHAnsi"/>
              </w:rPr>
              <w:t xml:space="preserve"> available to spend at various merchants worldwide, allowing owners of U</w:t>
            </w:r>
            <w:r w:rsidR="0094229D">
              <w:rPr>
                <w:rFonts w:cstheme="minorHAnsi"/>
              </w:rPr>
              <w:t>nigram</w:t>
            </w:r>
            <w:r w:rsidRPr="00DD6AB6">
              <w:rPr>
                <w:rFonts w:cstheme="minorHAnsi"/>
              </w:rPr>
              <w:t xml:space="preserve"> to seamlessly spend their </w:t>
            </w:r>
            <w:r w:rsidR="0094229D">
              <w:rPr>
                <w:rFonts w:cstheme="minorHAnsi"/>
              </w:rPr>
              <w:t>Unigram</w:t>
            </w:r>
            <w:r w:rsidRPr="00DD6AB6">
              <w:rPr>
                <w:rFonts w:cstheme="minorHAnsi"/>
              </w:rPr>
              <w:t xml:space="preserve"> internationally without incurring any remittance fees.</w:t>
            </w:r>
          </w:p>
          <w:p w14:paraId="456C5CAA" w14:textId="77777777" w:rsidR="007063F8" w:rsidRPr="00DD6AB6" w:rsidRDefault="007063F8" w:rsidP="00A5063A">
            <w:pPr>
              <w:spacing w:line="360" w:lineRule="auto"/>
              <w:jc w:val="both"/>
              <w:rPr>
                <w:rFonts w:cstheme="minorHAnsi"/>
              </w:rPr>
            </w:pPr>
          </w:p>
          <w:p w14:paraId="4F4DD7A6" w14:textId="10D79A9D" w:rsidR="007063F8" w:rsidRPr="00DD6AB6" w:rsidRDefault="0094229D" w:rsidP="0094229D">
            <w:pPr>
              <w:spacing w:line="360" w:lineRule="auto"/>
              <w:jc w:val="both"/>
              <w:rPr>
                <w:rFonts w:cstheme="minorHAnsi"/>
              </w:rPr>
            </w:pPr>
            <w:r>
              <w:rPr>
                <w:rFonts w:cstheme="minorHAnsi"/>
              </w:rPr>
              <w:t xml:space="preserve">Unigram can be used as a store of value in a volatile crypto currency market. In a volatile crypto currency market, your crypto currency </w:t>
            </w:r>
            <w:r w:rsidR="00CE4353">
              <w:rPr>
                <w:rFonts w:cstheme="minorHAnsi"/>
              </w:rPr>
              <w:t>may</w:t>
            </w:r>
            <w:r>
              <w:rPr>
                <w:rFonts w:cstheme="minorHAnsi"/>
              </w:rPr>
              <w:t xml:space="preserve"> often lose value due to fluctuating prices. </w:t>
            </w:r>
            <w:r w:rsidR="003A4F1D">
              <w:rPr>
                <w:rFonts w:cstheme="minorHAnsi"/>
              </w:rPr>
              <w:t xml:space="preserve">We intend Unigram to remain significantly less volatile than other crypto currencies as </w:t>
            </w:r>
            <w:r w:rsidR="00AB06B9">
              <w:rPr>
                <w:rFonts w:cstheme="minorHAnsi"/>
              </w:rPr>
              <w:t xml:space="preserve">any </w:t>
            </w:r>
            <w:r w:rsidR="009E0664">
              <w:rPr>
                <w:rFonts w:cstheme="minorHAnsi"/>
              </w:rPr>
              <w:t>speculati</w:t>
            </w:r>
            <w:r w:rsidR="00AB06B9">
              <w:rPr>
                <w:rFonts w:cstheme="minorHAnsi"/>
              </w:rPr>
              <w:t>on will be based on the price of USD</w:t>
            </w:r>
            <w:r w:rsidR="009E0664">
              <w:rPr>
                <w:rFonts w:cstheme="minorHAnsi"/>
              </w:rPr>
              <w:t xml:space="preserve">. </w:t>
            </w:r>
          </w:p>
        </w:tc>
      </w:tr>
      <w:tr w:rsidR="007063F8" w:rsidRPr="00DD6AB6" w14:paraId="3C746EA2" w14:textId="77777777" w:rsidTr="00A5063A">
        <w:trPr>
          <w:trHeight w:val="2684"/>
        </w:trPr>
        <w:tc>
          <w:tcPr>
            <w:tcW w:w="2268" w:type="dxa"/>
            <w:shd w:val="clear" w:color="auto" w:fill="auto"/>
          </w:tcPr>
          <w:p w14:paraId="37443237" w14:textId="77777777" w:rsidR="007063F8" w:rsidRPr="00DD6AB6" w:rsidRDefault="007063F8" w:rsidP="00A5063A">
            <w:pPr>
              <w:spacing w:line="360" w:lineRule="auto"/>
              <w:rPr>
                <w:rFonts w:cstheme="minorHAnsi"/>
                <w:b/>
              </w:rPr>
            </w:pPr>
            <w:r w:rsidRPr="00DD6AB6">
              <w:rPr>
                <w:rFonts w:cstheme="minorHAnsi"/>
                <w:b/>
              </w:rPr>
              <w:t>How Can I Participate?</w:t>
            </w:r>
          </w:p>
        </w:tc>
        <w:tc>
          <w:tcPr>
            <w:tcW w:w="6877" w:type="dxa"/>
          </w:tcPr>
          <w:p w14:paraId="5D8C5B55" w14:textId="35DF7EA2" w:rsidR="00811272" w:rsidRDefault="008F7698" w:rsidP="00811272">
            <w:pPr>
              <w:spacing w:line="360" w:lineRule="auto"/>
              <w:rPr>
                <w:rFonts w:eastAsia="DengXian" w:cstheme="minorHAnsi"/>
              </w:rPr>
            </w:pPr>
            <w:r w:rsidRPr="00AB06B9">
              <w:rPr>
                <w:rFonts w:cstheme="minorHAnsi"/>
              </w:rPr>
              <w:t xml:space="preserve">Unigram will be available for purchase on the </w:t>
            </w:r>
            <w:r w:rsidR="002A656A" w:rsidRPr="00AB06B9">
              <w:rPr>
                <w:rFonts w:cstheme="minorHAnsi"/>
              </w:rPr>
              <w:t>Barters Trade</w:t>
            </w:r>
            <w:r w:rsidRPr="00AB06B9">
              <w:rPr>
                <w:rFonts w:cstheme="minorHAnsi"/>
              </w:rPr>
              <w:t xml:space="preserve"> exchange</w:t>
            </w:r>
            <w:r w:rsidR="00811272">
              <w:rPr>
                <w:rFonts w:cstheme="minorHAnsi"/>
              </w:rPr>
              <w:t xml:space="preserve"> and direct exchange with </w:t>
            </w:r>
            <w:r w:rsidR="00811272">
              <w:rPr>
                <w:rFonts w:eastAsia="DengXian" w:cstheme="minorHAnsi"/>
              </w:rPr>
              <w:t>Success Resources Ltd.</w:t>
            </w:r>
          </w:p>
          <w:p w14:paraId="500ECC76" w14:textId="5D353703" w:rsidR="007063F8" w:rsidRPr="00AB06B9" w:rsidRDefault="007063F8" w:rsidP="008F7698">
            <w:pPr>
              <w:spacing w:line="360" w:lineRule="auto"/>
              <w:jc w:val="both"/>
              <w:rPr>
                <w:rFonts w:cstheme="minorHAnsi"/>
              </w:rPr>
            </w:pPr>
          </w:p>
          <w:p w14:paraId="1F55DFB9" w14:textId="12835AD8" w:rsidR="00AB06B9" w:rsidRPr="00AB06B9" w:rsidRDefault="00AB06B9" w:rsidP="008F7698">
            <w:pPr>
              <w:spacing w:line="360" w:lineRule="auto"/>
              <w:jc w:val="both"/>
              <w:rPr>
                <w:rFonts w:cstheme="minorHAnsi"/>
              </w:rPr>
            </w:pPr>
            <w:r w:rsidRPr="00AB06B9">
              <w:rPr>
                <w:rFonts w:cstheme="minorHAnsi"/>
              </w:rPr>
              <w:t xml:space="preserve">It may be available to purchase via other avenues; </w:t>
            </w:r>
            <w:r w:rsidR="00686E59" w:rsidRPr="00AB06B9">
              <w:rPr>
                <w:rFonts w:cstheme="minorHAnsi"/>
              </w:rPr>
              <w:t>however,</w:t>
            </w:r>
            <w:r w:rsidRPr="00AB06B9">
              <w:rPr>
                <w:rFonts w:cstheme="minorHAnsi"/>
              </w:rPr>
              <w:t xml:space="preserve"> we will update this in a supplementary document. </w:t>
            </w:r>
          </w:p>
        </w:tc>
      </w:tr>
      <w:bookmarkEnd w:id="12"/>
    </w:tbl>
    <w:p w14:paraId="59C5200E" w14:textId="77777777" w:rsidR="007063F8" w:rsidRDefault="007063F8"/>
    <w:p w14:paraId="7A6BA5CE" w14:textId="77777777" w:rsidR="007063F8" w:rsidRDefault="007063F8"/>
    <w:p w14:paraId="0EC4BF2F" w14:textId="77777777" w:rsidR="007063F8" w:rsidRDefault="007063F8"/>
    <w:p w14:paraId="2CE71E8E" w14:textId="77777777" w:rsidR="007063F8" w:rsidRDefault="007063F8"/>
    <w:p w14:paraId="398BF511" w14:textId="4B0FE0A2" w:rsidR="007063F8" w:rsidRPr="00DD6AB6" w:rsidRDefault="007063F8" w:rsidP="007063F8">
      <w:pPr>
        <w:pStyle w:val="ListParagraph"/>
        <w:keepNext/>
        <w:keepLines/>
        <w:numPr>
          <w:ilvl w:val="0"/>
          <w:numId w:val="3"/>
        </w:numPr>
        <w:pBdr>
          <w:top w:val="single" w:sz="4" w:space="1" w:color="auto"/>
        </w:pBdr>
        <w:tabs>
          <w:tab w:val="left" w:pos="567"/>
        </w:tabs>
        <w:spacing w:before="240" w:after="120" w:line="360" w:lineRule="auto"/>
        <w:ind w:left="426"/>
        <w:jc w:val="both"/>
        <w:outlineLvl w:val="0"/>
        <w:rPr>
          <w:rFonts w:eastAsia="Wawati SC Regular" w:cstheme="minorHAnsi"/>
          <w:b/>
          <w:bCs/>
          <w:color w:val="000000"/>
          <w:kern w:val="28"/>
          <w:sz w:val="22"/>
          <w:szCs w:val="22"/>
          <w:lang w:eastAsia="en-US"/>
        </w:rPr>
      </w:pPr>
      <w:bookmarkStart w:id="13" w:name="_Toc6927285"/>
      <w:proofErr w:type="spellStart"/>
      <w:r w:rsidRPr="00DD6AB6">
        <w:rPr>
          <w:rFonts w:eastAsia="Wawati SC Regular" w:cstheme="minorHAnsi"/>
          <w:b/>
          <w:bCs/>
          <w:color w:val="000000"/>
          <w:kern w:val="28"/>
          <w:sz w:val="22"/>
          <w:szCs w:val="22"/>
          <w:lang w:eastAsia="en-US"/>
        </w:rPr>
        <w:lastRenderedPageBreak/>
        <w:t>Uni</w:t>
      </w:r>
      <w:r w:rsidR="00AC1A2D">
        <w:rPr>
          <w:rFonts w:eastAsia="Wawati SC Regular" w:cstheme="minorHAnsi"/>
          <w:b/>
          <w:bCs/>
          <w:color w:val="000000"/>
          <w:kern w:val="28"/>
          <w:sz w:val="22"/>
          <w:szCs w:val="22"/>
          <w:lang w:eastAsia="en-US"/>
        </w:rPr>
        <w:t>Gram</w:t>
      </w:r>
      <w:bookmarkEnd w:id="13"/>
      <w:proofErr w:type="spellEnd"/>
    </w:p>
    <w:p w14:paraId="494571F4" w14:textId="6FC03299" w:rsidR="007063F8" w:rsidRPr="00DD6AB6" w:rsidRDefault="007063F8" w:rsidP="007063F8">
      <w:pPr>
        <w:keepNext/>
        <w:keepLines/>
        <w:spacing w:before="160" w:after="40" w:line="360" w:lineRule="auto"/>
        <w:jc w:val="center"/>
        <w:outlineLvl w:val="1"/>
        <w:rPr>
          <w:rFonts w:eastAsia="DengXian Light" w:cstheme="minorHAnsi"/>
          <w:b/>
          <w:i/>
          <w:u w:val="single"/>
        </w:rPr>
      </w:pPr>
      <w:bookmarkStart w:id="14" w:name="_Toc5034320"/>
      <w:bookmarkStart w:id="15" w:name="_Toc5897388"/>
      <w:bookmarkStart w:id="16" w:name="_Toc6927286"/>
      <w:proofErr w:type="spellStart"/>
      <w:proofErr w:type="gramStart"/>
      <w:r w:rsidRPr="00DD6AB6">
        <w:rPr>
          <w:rFonts w:eastAsia="DengXian Light" w:cstheme="minorHAnsi"/>
          <w:b/>
          <w:i/>
          <w:u w:val="single"/>
        </w:rPr>
        <w:t>Uni</w:t>
      </w:r>
      <w:r w:rsidR="00AC1A2D">
        <w:rPr>
          <w:rFonts w:eastAsia="DengXian Light" w:cstheme="minorHAnsi"/>
          <w:b/>
          <w:i/>
          <w:u w:val="single"/>
        </w:rPr>
        <w:t>Gram</w:t>
      </w:r>
      <w:proofErr w:type="spellEnd"/>
      <w:proofErr w:type="gramEnd"/>
      <w:r w:rsidRPr="00DD6AB6">
        <w:rPr>
          <w:rFonts w:eastAsia="DengXian Light" w:cstheme="minorHAnsi"/>
          <w:b/>
          <w:i/>
          <w:u w:val="single"/>
        </w:rPr>
        <w:br/>
        <w:t>(</w:t>
      </w:r>
      <w:r w:rsidR="000157A0">
        <w:rPr>
          <w:rFonts w:eastAsia="DengXian Light" w:cstheme="minorHAnsi"/>
          <w:b/>
          <w:i/>
          <w:u w:val="single"/>
        </w:rPr>
        <w:t>UNIG</w:t>
      </w:r>
      <w:r w:rsidRPr="00DD6AB6">
        <w:rPr>
          <w:rFonts w:eastAsia="DengXian Light" w:cstheme="minorHAnsi"/>
          <w:b/>
          <w:i/>
          <w:u w:val="single"/>
        </w:rPr>
        <w:t>)</w:t>
      </w:r>
      <w:bookmarkEnd w:id="14"/>
      <w:bookmarkEnd w:id="15"/>
      <w:bookmarkEnd w:id="16"/>
    </w:p>
    <w:p w14:paraId="0831833F" w14:textId="77777777" w:rsidR="007063F8" w:rsidRPr="00DD6AB6" w:rsidRDefault="007063F8" w:rsidP="007063F8">
      <w:pPr>
        <w:keepNext/>
        <w:keepLines/>
        <w:spacing w:before="160" w:after="40" w:line="360" w:lineRule="auto"/>
        <w:jc w:val="center"/>
        <w:outlineLvl w:val="1"/>
        <w:rPr>
          <w:rFonts w:eastAsia="DengXian Light" w:cstheme="minorHAnsi"/>
          <w:b/>
          <w:i/>
          <w:u w:val="single"/>
        </w:rPr>
      </w:pPr>
    </w:p>
    <w:tbl>
      <w:tblPr>
        <w:tblStyle w:val="TableGrid"/>
        <w:tblW w:w="103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4"/>
        <w:gridCol w:w="8796"/>
      </w:tblGrid>
      <w:tr w:rsidR="007063F8" w:rsidRPr="00DD6AB6" w14:paraId="7D532BDC" w14:textId="77777777" w:rsidTr="00A5063A">
        <w:tc>
          <w:tcPr>
            <w:tcW w:w="1554" w:type="dxa"/>
          </w:tcPr>
          <w:p w14:paraId="6E84C70C" w14:textId="24576AC9" w:rsidR="007063F8" w:rsidRPr="00E366F9" w:rsidRDefault="007063F8" w:rsidP="00A5063A">
            <w:pPr>
              <w:spacing w:line="360" w:lineRule="auto"/>
              <w:rPr>
                <w:rFonts w:eastAsia="DengXian" w:cstheme="minorHAnsi"/>
                <w:b/>
              </w:rPr>
            </w:pPr>
            <w:r w:rsidRPr="00E366F9">
              <w:rPr>
                <w:rFonts w:eastAsia="DengXian" w:cstheme="minorHAnsi"/>
                <w:b/>
              </w:rPr>
              <w:t xml:space="preserve">What is a </w:t>
            </w:r>
            <w:r w:rsidR="000157A0">
              <w:rPr>
                <w:rFonts w:eastAsia="DengXian" w:cstheme="minorHAnsi"/>
                <w:b/>
              </w:rPr>
              <w:t>UNIG</w:t>
            </w:r>
            <w:r w:rsidRPr="00E366F9">
              <w:rPr>
                <w:rFonts w:eastAsia="DengXian" w:cstheme="minorHAnsi"/>
                <w:b/>
              </w:rPr>
              <w:t>?</w:t>
            </w:r>
          </w:p>
        </w:tc>
        <w:tc>
          <w:tcPr>
            <w:tcW w:w="8796" w:type="dxa"/>
          </w:tcPr>
          <w:p w14:paraId="76D51C47" w14:textId="0A5ECBB2" w:rsidR="007063F8" w:rsidRDefault="000157A0" w:rsidP="00A5063A">
            <w:pPr>
              <w:spacing w:line="360" w:lineRule="auto"/>
              <w:rPr>
                <w:rFonts w:eastAsia="DengXian" w:cstheme="minorHAnsi"/>
              </w:rPr>
            </w:pPr>
            <w:r>
              <w:rPr>
                <w:rFonts w:eastAsia="DengXian" w:cstheme="minorHAnsi"/>
              </w:rPr>
              <w:t>UNIG</w:t>
            </w:r>
            <w:r w:rsidR="007063F8" w:rsidRPr="00E366F9">
              <w:rPr>
                <w:rFonts w:eastAsia="DengXian" w:cstheme="minorHAnsi"/>
              </w:rPr>
              <w:t xml:space="preserve"> is a digital currency created by </w:t>
            </w:r>
            <w:proofErr w:type="spellStart"/>
            <w:r w:rsidR="007063F8" w:rsidRPr="00E366F9">
              <w:rPr>
                <w:rFonts w:eastAsia="DengXian" w:cstheme="minorHAnsi"/>
              </w:rPr>
              <w:t>Unihash</w:t>
            </w:r>
            <w:proofErr w:type="spellEnd"/>
            <w:r w:rsidR="007063F8" w:rsidRPr="00E366F9">
              <w:rPr>
                <w:rFonts w:eastAsia="DengXian" w:cstheme="minorHAnsi"/>
              </w:rPr>
              <w:t xml:space="preserve"> that is intended to be used</w:t>
            </w:r>
            <w:r w:rsidR="00AC1A2D">
              <w:rPr>
                <w:rFonts w:eastAsia="DengXian" w:cstheme="minorHAnsi"/>
              </w:rPr>
              <w:t xml:space="preserve"> </w:t>
            </w:r>
            <w:r w:rsidR="007063F8" w:rsidRPr="00E366F9">
              <w:rPr>
                <w:rFonts w:eastAsia="DengXian" w:cstheme="minorHAnsi"/>
              </w:rPr>
              <w:t>as a</w:t>
            </w:r>
            <w:r w:rsidR="000D5577">
              <w:rPr>
                <w:rFonts w:eastAsia="DengXian" w:cstheme="minorHAnsi"/>
              </w:rPr>
              <w:t xml:space="preserve"> tokenised</w:t>
            </w:r>
            <w:r w:rsidR="00AB06B9">
              <w:rPr>
                <w:rFonts w:eastAsia="DengXian" w:cstheme="minorHAnsi"/>
              </w:rPr>
              <w:t xml:space="preserve"> asset backed</w:t>
            </w:r>
            <w:r w:rsidR="00AC1A2D">
              <w:rPr>
                <w:rFonts w:eastAsia="DengXian" w:cstheme="minorHAnsi"/>
              </w:rPr>
              <w:t xml:space="preserve"> medium of exchange</w:t>
            </w:r>
            <w:r w:rsidR="000D5577">
              <w:rPr>
                <w:rFonts w:eastAsia="DengXian" w:cstheme="minorHAnsi"/>
              </w:rPr>
              <w:t xml:space="preserve"> (</w:t>
            </w:r>
            <w:r w:rsidR="002E718D">
              <w:rPr>
                <w:rFonts w:eastAsia="DengXian" w:cstheme="minorHAnsi"/>
              </w:rPr>
              <w:t>“</w:t>
            </w:r>
            <w:r w:rsidR="000D5577" w:rsidRPr="002E718D">
              <w:rPr>
                <w:rFonts w:eastAsia="DengXian" w:cstheme="minorHAnsi"/>
                <w:b/>
              </w:rPr>
              <w:t>stable coin</w:t>
            </w:r>
            <w:r w:rsidR="002E718D">
              <w:rPr>
                <w:rFonts w:eastAsia="DengXian" w:cstheme="minorHAnsi"/>
              </w:rPr>
              <w:t>”</w:t>
            </w:r>
            <w:r w:rsidR="000D5577">
              <w:rPr>
                <w:rFonts w:eastAsia="DengXian" w:cstheme="minorHAnsi"/>
              </w:rPr>
              <w:t>)</w:t>
            </w:r>
            <w:r w:rsidR="007063F8" w:rsidRPr="00E366F9">
              <w:rPr>
                <w:rFonts w:eastAsia="DengXian" w:cstheme="minorHAnsi"/>
              </w:rPr>
              <w:t xml:space="preserve"> in the </w:t>
            </w:r>
            <w:proofErr w:type="spellStart"/>
            <w:r w:rsidR="007063F8" w:rsidRPr="00E366F9">
              <w:rPr>
                <w:rFonts w:eastAsia="DengXian" w:cstheme="minorHAnsi"/>
              </w:rPr>
              <w:t>Unihash</w:t>
            </w:r>
            <w:proofErr w:type="spellEnd"/>
            <w:r w:rsidR="007063F8" w:rsidRPr="00E366F9">
              <w:rPr>
                <w:rFonts w:eastAsia="DengXian" w:cstheme="minorHAnsi"/>
              </w:rPr>
              <w:t xml:space="preserve"> Ecosystem. </w:t>
            </w:r>
            <w:r>
              <w:rPr>
                <w:rFonts w:eastAsia="DengXian" w:cstheme="minorHAnsi"/>
              </w:rPr>
              <w:t>UNIG</w:t>
            </w:r>
            <w:r w:rsidR="007063F8" w:rsidRPr="00E366F9">
              <w:rPr>
                <w:rFonts w:eastAsia="DengXian" w:cstheme="minorHAnsi"/>
              </w:rPr>
              <w:t xml:space="preserve"> is</w:t>
            </w:r>
            <w:r w:rsidR="002E07C3">
              <w:rPr>
                <w:rFonts w:eastAsia="DengXian" w:cstheme="minorHAnsi"/>
              </w:rPr>
              <w:t xml:space="preserve"> the first token</w:t>
            </w:r>
            <w:r w:rsidR="007063F8" w:rsidRPr="00E366F9">
              <w:rPr>
                <w:rFonts w:eastAsia="DengXian" w:cstheme="minorHAnsi"/>
              </w:rPr>
              <w:t xml:space="preserve"> built </w:t>
            </w:r>
            <w:r w:rsidR="00AC1A2D">
              <w:rPr>
                <w:rFonts w:eastAsia="DengXian" w:cstheme="minorHAnsi"/>
              </w:rPr>
              <w:t xml:space="preserve">on the </w:t>
            </w:r>
            <w:proofErr w:type="spellStart"/>
            <w:r w:rsidR="00AC1A2D">
              <w:rPr>
                <w:rFonts w:eastAsia="DengXian" w:cstheme="minorHAnsi"/>
              </w:rPr>
              <w:t>Unihash</w:t>
            </w:r>
            <w:proofErr w:type="spellEnd"/>
            <w:r w:rsidR="00AC1A2D">
              <w:rPr>
                <w:rFonts w:eastAsia="DengXian" w:cstheme="minorHAnsi"/>
              </w:rPr>
              <w:t xml:space="preserve"> </w:t>
            </w:r>
            <w:proofErr w:type="spellStart"/>
            <w:r w:rsidR="00AC1A2D">
              <w:rPr>
                <w:rFonts w:eastAsia="DengXian" w:cstheme="minorHAnsi"/>
              </w:rPr>
              <w:t>Blockchain</w:t>
            </w:r>
            <w:proofErr w:type="spellEnd"/>
            <w:r w:rsidR="00AC1A2D">
              <w:rPr>
                <w:rFonts w:eastAsia="DengXian" w:cstheme="minorHAnsi"/>
              </w:rPr>
              <w:t xml:space="preserve"> via a smart contract. </w:t>
            </w:r>
          </w:p>
          <w:p w14:paraId="70170C06" w14:textId="0E3437B0" w:rsidR="00386E8E" w:rsidRDefault="00AB06B9" w:rsidP="00A5063A">
            <w:pPr>
              <w:spacing w:line="360" w:lineRule="auto"/>
              <w:rPr>
                <w:rFonts w:eastAsia="DengXian" w:cstheme="minorHAnsi"/>
              </w:rPr>
            </w:pPr>
            <w:r>
              <w:rPr>
                <w:rFonts w:eastAsia="DengXian" w:cstheme="minorHAnsi"/>
              </w:rPr>
              <w:t>U</w:t>
            </w:r>
            <w:r w:rsidR="002E718D">
              <w:rPr>
                <w:rFonts w:eastAsia="DengXian" w:cstheme="minorHAnsi"/>
              </w:rPr>
              <w:t>NIG</w:t>
            </w:r>
            <w:r>
              <w:rPr>
                <w:rFonts w:eastAsia="DengXian" w:cstheme="minorHAnsi"/>
              </w:rPr>
              <w:t xml:space="preserve"> will be backed by a basket of low volatility assets such as government bonds as well as fiat. </w:t>
            </w:r>
          </w:p>
          <w:p w14:paraId="4D002172" w14:textId="3A973358" w:rsidR="00AB06B9" w:rsidRDefault="002E718D" w:rsidP="00A5063A">
            <w:pPr>
              <w:spacing w:line="360" w:lineRule="auto"/>
              <w:rPr>
                <w:rFonts w:eastAsia="DengXian" w:cstheme="minorHAnsi"/>
              </w:rPr>
            </w:pPr>
            <w:r>
              <w:rPr>
                <w:rFonts w:eastAsia="DengXian" w:cstheme="minorHAnsi"/>
              </w:rPr>
              <w:t>The</w:t>
            </w:r>
            <w:r w:rsidR="00AB06B9">
              <w:rPr>
                <w:rFonts w:eastAsia="DengXian" w:cstheme="minorHAnsi"/>
              </w:rPr>
              <w:t xml:space="preserve"> value </w:t>
            </w:r>
            <w:r>
              <w:rPr>
                <w:rFonts w:eastAsia="DengXian" w:cstheme="minorHAnsi"/>
              </w:rPr>
              <w:t>of</w:t>
            </w:r>
            <w:r w:rsidR="00AB06B9">
              <w:rPr>
                <w:rFonts w:eastAsia="DengXian" w:cstheme="minorHAnsi"/>
              </w:rPr>
              <w:t xml:space="preserve"> the basket</w:t>
            </w:r>
            <w:r>
              <w:rPr>
                <w:rFonts w:eastAsia="DengXian" w:cstheme="minorHAnsi"/>
              </w:rPr>
              <w:t xml:space="preserve"> of assets will </w:t>
            </w:r>
            <w:proofErr w:type="gramStart"/>
            <w:r>
              <w:rPr>
                <w:rFonts w:eastAsia="DengXian" w:cstheme="minorHAnsi"/>
              </w:rPr>
              <w:t>represented</w:t>
            </w:r>
            <w:proofErr w:type="gramEnd"/>
            <w:r>
              <w:rPr>
                <w:rFonts w:eastAsia="DengXian" w:cstheme="minorHAnsi"/>
              </w:rPr>
              <w:t xml:space="preserve"> in UNIG where UNIG will be pegged to USD</w:t>
            </w:r>
            <w:r w:rsidR="00AB06B9">
              <w:rPr>
                <w:rFonts w:eastAsia="DengXian" w:cstheme="minorHAnsi"/>
              </w:rPr>
              <w:t>.</w:t>
            </w:r>
            <w:r>
              <w:rPr>
                <w:rFonts w:eastAsia="DengXian" w:cstheme="minorHAnsi"/>
              </w:rPr>
              <w:t xml:space="preserve"> </w:t>
            </w:r>
            <w:r w:rsidR="00AB06B9">
              <w:rPr>
                <w:rFonts w:eastAsia="DengXian" w:cstheme="minorHAnsi"/>
              </w:rPr>
              <w:t xml:space="preserve"> </w:t>
            </w:r>
          </w:p>
          <w:p w14:paraId="22AEBEED" w14:textId="0480EA1B" w:rsidR="00AB06B9" w:rsidRDefault="00AB06B9" w:rsidP="00A5063A">
            <w:pPr>
              <w:spacing w:line="360" w:lineRule="auto"/>
              <w:rPr>
                <w:rFonts w:eastAsia="DengXian" w:cstheme="minorHAnsi"/>
              </w:rPr>
            </w:pPr>
            <w:r>
              <w:rPr>
                <w:rFonts w:eastAsia="DengXian" w:cstheme="minorHAnsi"/>
              </w:rPr>
              <w:t xml:space="preserve">For example, if the basket of assets is worth $10,000 USD there will be 10,000 </w:t>
            </w:r>
            <w:r w:rsidR="002E718D">
              <w:rPr>
                <w:rFonts w:eastAsia="DengXian" w:cstheme="minorHAnsi"/>
              </w:rPr>
              <w:t>UNIG in circulation</w:t>
            </w:r>
            <w:r>
              <w:rPr>
                <w:rFonts w:eastAsia="DengXian" w:cstheme="minorHAnsi"/>
              </w:rPr>
              <w:t>.</w:t>
            </w:r>
          </w:p>
          <w:p w14:paraId="78E75F48" w14:textId="7C4F827D" w:rsidR="00386E8E" w:rsidRDefault="001A2DEB" w:rsidP="00A5063A">
            <w:pPr>
              <w:spacing w:line="360" w:lineRule="auto"/>
              <w:rPr>
                <w:rFonts w:eastAsia="DengXian" w:cstheme="minorHAnsi"/>
              </w:rPr>
            </w:pPr>
            <w:r>
              <w:rPr>
                <w:rFonts w:eastAsia="DengXian" w:cstheme="minorHAnsi"/>
              </w:rPr>
              <w:t>Success Resources Ltd.</w:t>
            </w:r>
            <w:r w:rsidR="00BE0D49">
              <w:rPr>
                <w:rFonts w:eastAsia="DengXian" w:cstheme="minorHAnsi"/>
              </w:rPr>
              <w:t xml:space="preserve"> will hold </w:t>
            </w:r>
            <w:r w:rsidR="002E718D">
              <w:rPr>
                <w:rFonts w:eastAsia="DengXian" w:cstheme="minorHAnsi"/>
              </w:rPr>
              <w:t>and maintain the</w:t>
            </w:r>
            <w:r w:rsidR="00BE0D49">
              <w:rPr>
                <w:rFonts w:eastAsia="DengXian" w:cstheme="minorHAnsi"/>
              </w:rPr>
              <w:t xml:space="preserve"> basket of assets. A</w:t>
            </w:r>
            <w:r w:rsidR="002E718D">
              <w:rPr>
                <w:rFonts w:eastAsia="DengXian" w:cstheme="minorHAnsi"/>
              </w:rPr>
              <w:t xml:space="preserve"> significant</w:t>
            </w:r>
            <w:r w:rsidR="00BE0D49">
              <w:rPr>
                <w:rFonts w:eastAsia="DengXian" w:cstheme="minorHAnsi"/>
              </w:rPr>
              <w:t xml:space="preserve"> percentage of the basket of assets will be </w:t>
            </w:r>
            <w:r w:rsidR="002E718D">
              <w:rPr>
                <w:rFonts w:eastAsia="DengXian" w:cstheme="minorHAnsi"/>
              </w:rPr>
              <w:t>compromised of</w:t>
            </w:r>
            <w:r w:rsidR="00BE0D49">
              <w:rPr>
                <w:rFonts w:eastAsia="DengXian" w:cstheme="minorHAnsi"/>
              </w:rPr>
              <w:t xml:space="preserve"> US dollars. </w:t>
            </w:r>
            <w:r w:rsidR="002E718D">
              <w:rPr>
                <w:rFonts w:eastAsia="DengXian" w:cstheme="minorHAnsi"/>
              </w:rPr>
              <w:t>The purpose is to allow</w:t>
            </w:r>
            <w:r w:rsidR="00BE0D49">
              <w:rPr>
                <w:rFonts w:eastAsia="DengXian" w:cstheme="minorHAnsi"/>
              </w:rPr>
              <w:t xml:space="preserve"> holders </w:t>
            </w:r>
            <w:r w:rsidR="002A656A">
              <w:rPr>
                <w:rFonts w:eastAsia="DengXian" w:cstheme="minorHAnsi"/>
              </w:rPr>
              <w:t>of UNIG</w:t>
            </w:r>
            <w:r w:rsidR="002E718D">
              <w:rPr>
                <w:rFonts w:eastAsia="DengXian" w:cstheme="minorHAnsi"/>
              </w:rPr>
              <w:t xml:space="preserve"> </w:t>
            </w:r>
            <w:r w:rsidR="00BE0D49">
              <w:rPr>
                <w:rFonts w:eastAsia="DengXian" w:cstheme="minorHAnsi"/>
              </w:rPr>
              <w:t xml:space="preserve">to </w:t>
            </w:r>
            <w:r w:rsidR="002E718D">
              <w:rPr>
                <w:rFonts w:eastAsia="DengXian" w:cstheme="minorHAnsi"/>
              </w:rPr>
              <w:t>exchange</w:t>
            </w:r>
            <w:r w:rsidR="00BE0D49">
              <w:rPr>
                <w:rFonts w:eastAsia="DengXian" w:cstheme="minorHAnsi"/>
              </w:rPr>
              <w:t xml:space="preserve"> their U</w:t>
            </w:r>
            <w:r w:rsidR="002E718D">
              <w:rPr>
                <w:rFonts w:eastAsia="DengXian" w:cstheme="minorHAnsi"/>
              </w:rPr>
              <w:t>NIG directly with Success Resources Ltd</w:t>
            </w:r>
            <w:r w:rsidR="00BE0D49">
              <w:rPr>
                <w:rFonts w:eastAsia="DengXian" w:cstheme="minorHAnsi"/>
              </w:rPr>
              <w:t xml:space="preserve"> for US dollars</w:t>
            </w:r>
            <w:r w:rsidR="002E718D">
              <w:rPr>
                <w:rFonts w:eastAsia="DengXian" w:cstheme="minorHAnsi"/>
              </w:rPr>
              <w:t>,</w:t>
            </w:r>
            <w:r w:rsidR="00BE0D49">
              <w:rPr>
                <w:rFonts w:eastAsia="DengXian" w:cstheme="minorHAnsi"/>
              </w:rPr>
              <w:t xml:space="preserve"> if they wish to do so. </w:t>
            </w:r>
          </w:p>
          <w:p w14:paraId="72580673" w14:textId="6CBCE8FE" w:rsidR="00BE0D49" w:rsidRDefault="00BE0D49" w:rsidP="00A5063A">
            <w:pPr>
              <w:spacing w:line="360" w:lineRule="auto"/>
              <w:rPr>
                <w:rFonts w:eastAsia="DengXian" w:cstheme="minorHAnsi"/>
              </w:rPr>
            </w:pPr>
            <w:r>
              <w:rPr>
                <w:rFonts w:eastAsia="DengXian" w:cstheme="minorHAnsi"/>
              </w:rPr>
              <w:t xml:space="preserve">In the event the demand for liquidation of UNIG exceeds our current USD holdings we will attempt to liquidate other assets to provide for the demand. </w:t>
            </w:r>
          </w:p>
          <w:p w14:paraId="26435495" w14:textId="4B27BDF9" w:rsidR="00BE0D49" w:rsidRDefault="00BE0D49" w:rsidP="00A5063A">
            <w:pPr>
              <w:spacing w:line="360" w:lineRule="auto"/>
              <w:rPr>
                <w:rFonts w:eastAsia="DengXian" w:cstheme="minorHAnsi"/>
              </w:rPr>
            </w:pPr>
            <w:r>
              <w:rPr>
                <w:rFonts w:eastAsia="DengXian" w:cstheme="minorHAnsi"/>
              </w:rPr>
              <w:t xml:space="preserve">Any costs that are to be incurred for the liquidation of the UNIG will be passed onto the holder of the UNIG. </w:t>
            </w:r>
            <w:proofErr w:type="spellStart"/>
            <w:r>
              <w:rPr>
                <w:rFonts w:eastAsia="DengXian" w:cstheme="minorHAnsi"/>
              </w:rPr>
              <w:t>Forex</w:t>
            </w:r>
            <w:proofErr w:type="spellEnd"/>
            <w:r>
              <w:rPr>
                <w:rFonts w:eastAsia="DengXian" w:cstheme="minorHAnsi"/>
              </w:rPr>
              <w:t xml:space="preserve"> fees, bank transfer fees, etc. </w:t>
            </w:r>
          </w:p>
          <w:p w14:paraId="4EAFE461" w14:textId="18A879E4" w:rsidR="00BE0D49" w:rsidRDefault="00BE0D49" w:rsidP="00A5063A">
            <w:pPr>
              <w:spacing w:line="360" w:lineRule="auto"/>
              <w:rPr>
                <w:rFonts w:eastAsia="DengXian" w:cstheme="minorHAnsi"/>
              </w:rPr>
            </w:pPr>
            <w:r>
              <w:rPr>
                <w:rFonts w:eastAsia="DengXian" w:cstheme="minorHAnsi"/>
              </w:rPr>
              <w:t xml:space="preserve">Any interest made in accordance to the basket of assets will be kept by </w:t>
            </w:r>
            <w:r w:rsidR="001A2DEB">
              <w:rPr>
                <w:rFonts w:eastAsia="DengXian" w:cstheme="minorHAnsi"/>
              </w:rPr>
              <w:t>Success Resources Ltd.</w:t>
            </w:r>
            <w:r>
              <w:rPr>
                <w:rFonts w:eastAsia="DengXian" w:cstheme="minorHAnsi"/>
              </w:rPr>
              <w:t xml:space="preserve"> and used for operational and maintenance costs. </w:t>
            </w:r>
          </w:p>
          <w:p w14:paraId="7F12D592" w14:textId="77777777" w:rsidR="002E718D" w:rsidRDefault="00BE0D49" w:rsidP="00A5063A">
            <w:pPr>
              <w:spacing w:line="360" w:lineRule="auto"/>
              <w:rPr>
                <w:rFonts w:eastAsia="DengXian" w:cstheme="minorHAnsi"/>
              </w:rPr>
            </w:pPr>
            <w:r>
              <w:rPr>
                <w:rFonts w:eastAsia="DengXian" w:cstheme="minorHAnsi"/>
              </w:rPr>
              <w:t xml:space="preserve">The basket of assets will be audited and valued every 6 months to ensure </w:t>
            </w:r>
            <w:r w:rsidR="002E718D">
              <w:rPr>
                <w:rFonts w:eastAsia="DengXian" w:cstheme="minorHAnsi"/>
              </w:rPr>
              <w:t>uphold and maintain</w:t>
            </w:r>
            <w:r>
              <w:rPr>
                <w:rFonts w:eastAsia="DengXian" w:cstheme="minorHAnsi"/>
              </w:rPr>
              <w:t xml:space="preserve"> transparency. </w:t>
            </w:r>
          </w:p>
          <w:p w14:paraId="52125E92" w14:textId="160DE802" w:rsidR="00B124C5" w:rsidRDefault="002E718D" w:rsidP="00A5063A">
            <w:pPr>
              <w:spacing w:line="360" w:lineRule="auto"/>
              <w:rPr>
                <w:rFonts w:eastAsia="DengXian" w:cstheme="minorHAnsi"/>
              </w:rPr>
            </w:pPr>
            <w:r>
              <w:rPr>
                <w:rFonts w:eastAsia="DengXian" w:cstheme="minorHAnsi"/>
              </w:rPr>
              <w:t>In</w:t>
            </w:r>
            <w:r w:rsidR="00B124C5">
              <w:rPr>
                <w:rFonts w:eastAsia="DengXian" w:cstheme="minorHAnsi"/>
              </w:rPr>
              <w:t xml:space="preserve"> the event there is a discrepancy</w:t>
            </w:r>
            <w:r>
              <w:rPr>
                <w:rFonts w:eastAsia="DengXian" w:cstheme="minorHAnsi"/>
              </w:rPr>
              <w:t xml:space="preserve"> between the </w:t>
            </w:r>
            <w:r w:rsidR="004F59CC">
              <w:rPr>
                <w:rFonts w:eastAsia="DengXian" w:cstheme="minorHAnsi"/>
              </w:rPr>
              <w:t>circulating supply of</w:t>
            </w:r>
            <w:r>
              <w:rPr>
                <w:rFonts w:eastAsia="DengXian" w:cstheme="minorHAnsi"/>
              </w:rPr>
              <w:t xml:space="preserve"> UNIG and the</w:t>
            </w:r>
            <w:r w:rsidR="004F59CC">
              <w:rPr>
                <w:rFonts w:eastAsia="DengXian" w:cstheme="minorHAnsi"/>
              </w:rPr>
              <w:t xml:space="preserve"> value of the</w:t>
            </w:r>
            <w:r>
              <w:rPr>
                <w:rFonts w:eastAsia="DengXian" w:cstheme="minorHAnsi"/>
              </w:rPr>
              <w:t xml:space="preserve"> basket of assets</w:t>
            </w:r>
            <w:r w:rsidR="00100AE8">
              <w:rPr>
                <w:rFonts w:eastAsia="DengXian" w:cstheme="minorHAnsi"/>
              </w:rPr>
              <w:t xml:space="preserve"> (if it is within our power to do so)</w:t>
            </w:r>
            <w:r w:rsidR="00B124C5">
              <w:rPr>
                <w:rFonts w:eastAsia="DengXian" w:cstheme="minorHAnsi"/>
              </w:rPr>
              <w:t xml:space="preserve"> we will attempt adjust the circulating supply accordingly.</w:t>
            </w:r>
            <w:r>
              <w:rPr>
                <w:rFonts w:eastAsia="DengXian" w:cstheme="minorHAnsi"/>
              </w:rPr>
              <w:t xml:space="preserve"> </w:t>
            </w:r>
          </w:p>
          <w:p w14:paraId="380F8AEF" w14:textId="208075EE" w:rsidR="000C54B9" w:rsidRDefault="000C54B9" w:rsidP="00A5063A">
            <w:pPr>
              <w:spacing w:line="360" w:lineRule="auto"/>
              <w:rPr>
                <w:rFonts w:eastAsia="DengXian" w:cstheme="minorHAnsi"/>
              </w:rPr>
            </w:pPr>
            <w:r>
              <w:rPr>
                <w:rFonts w:eastAsia="DengXian" w:cstheme="minorHAnsi"/>
              </w:rPr>
              <w:t xml:space="preserve">For example, in the unlikely event the value of the basket of assets significantly drops, we will attempt to burn UNIG </w:t>
            </w:r>
            <w:r w:rsidR="00100AE8">
              <w:rPr>
                <w:rFonts w:eastAsia="DengXian" w:cstheme="minorHAnsi"/>
              </w:rPr>
              <w:t>so that</w:t>
            </w:r>
            <w:r>
              <w:rPr>
                <w:rFonts w:eastAsia="DengXian" w:cstheme="minorHAnsi"/>
              </w:rPr>
              <w:t xml:space="preserve"> the circulating supply of UNIG matches the USD value of the asset. </w:t>
            </w:r>
          </w:p>
          <w:p w14:paraId="6EBF1963" w14:textId="17169CDF" w:rsidR="00BE0D49" w:rsidRDefault="000C54B9" w:rsidP="00A5063A">
            <w:pPr>
              <w:spacing w:line="360" w:lineRule="auto"/>
              <w:rPr>
                <w:rFonts w:eastAsia="DengXian" w:cstheme="minorHAnsi"/>
              </w:rPr>
            </w:pPr>
            <w:r>
              <w:rPr>
                <w:rFonts w:eastAsia="DengXian" w:cstheme="minorHAnsi"/>
              </w:rPr>
              <w:t>When a user receives a</w:t>
            </w:r>
            <w:r w:rsidR="00B124C5">
              <w:rPr>
                <w:rFonts w:eastAsia="DengXian" w:cstheme="minorHAnsi"/>
              </w:rPr>
              <w:t xml:space="preserve"> UNIG</w:t>
            </w:r>
            <w:r>
              <w:rPr>
                <w:rFonts w:eastAsia="DengXian" w:cstheme="minorHAnsi"/>
              </w:rPr>
              <w:t xml:space="preserve"> directly from Success Resources Ltd. </w:t>
            </w:r>
            <w:r w:rsidR="00100AE8">
              <w:rPr>
                <w:rFonts w:eastAsia="DengXian" w:cstheme="minorHAnsi"/>
              </w:rPr>
              <w:t>t</w:t>
            </w:r>
            <w:r>
              <w:rPr>
                <w:rFonts w:eastAsia="DengXian" w:cstheme="minorHAnsi"/>
              </w:rPr>
              <w:t>hey are purchasing that UNIG</w:t>
            </w:r>
            <w:r w:rsidR="00B124C5">
              <w:rPr>
                <w:rFonts w:eastAsia="DengXian" w:cstheme="minorHAnsi"/>
              </w:rPr>
              <w:t xml:space="preserve">. We are not in any way holding </w:t>
            </w:r>
            <w:r>
              <w:rPr>
                <w:rFonts w:eastAsia="DengXian" w:cstheme="minorHAnsi"/>
              </w:rPr>
              <w:t>the user’s consideration</w:t>
            </w:r>
            <w:r w:rsidR="00B124C5">
              <w:rPr>
                <w:rFonts w:eastAsia="DengXian" w:cstheme="minorHAnsi"/>
              </w:rPr>
              <w:t xml:space="preserve"> in custody or in trust on the </w:t>
            </w:r>
            <w:r>
              <w:rPr>
                <w:rFonts w:eastAsia="DengXian" w:cstheme="minorHAnsi"/>
              </w:rPr>
              <w:t>user’s</w:t>
            </w:r>
            <w:r w:rsidR="00B124C5">
              <w:rPr>
                <w:rFonts w:eastAsia="DengXian" w:cstheme="minorHAnsi"/>
              </w:rPr>
              <w:t xml:space="preserve"> behalf. The ownership of the US dollar as well as the basket of assets is passed to </w:t>
            </w:r>
            <w:r w:rsidR="001A2DEB">
              <w:rPr>
                <w:rFonts w:eastAsia="DengXian" w:cstheme="minorHAnsi"/>
              </w:rPr>
              <w:t xml:space="preserve">Success Resources </w:t>
            </w:r>
            <w:r w:rsidR="00572F33">
              <w:rPr>
                <w:rFonts w:eastAsia="DengXian" w:cstheme="minorHAnsi"/>
              </w:rPr>
              <w:t>Ltd.</w:t>
            </w:r>
            <w:r w:rsidR="00B124C5">
              <w:rPr>
                <w:rFonts w:eastAsia="DengXian" w:cstheme="minorHAnsi"/>
              </w:rPr>
              <w:t xml:space="preserve"> All profits and returns </w:t>
            </w:r>
            <w:r w:rsidR="00100AE8">
              <w:rPr>
                <w:rFonts w:eastAsia="DengXian" w:cstheme="minorHAnsi"/>
              </w:rPr>
              <w:t>generated</w:t>
            </w:r>
            <w:r w:rsidR="00B124C5">
              <w:rPr>
                <w:rFonts w:eastAsia="DengXian" w:cstheme="minorHAnsi"/>
              </w:rPr>
              <w:t xml:space="preserve"> from the basket of assets are wholly owned by </w:t>
            </w:r>
            <w:r w:rsidR="001A2DEB">
              <w:rPr>
                <w:rFonts w:eastAsia="DengXian" w:cstheme="minorHAnsi"/>
              </w:rPr>
              <w:t xml:space="preserve">Success Resources </w:t>
            </w:r>
            <w:r w:rsidR="00572F33">
              <w:rPr>
                <w:rFonts w:eastAsia="DengXian" w:cstheme="minorHAnsi"/>
              </w:rPr>
              <w:t>Ltd.</w:t>
            </w:r>
          </w:p>
          <w:p w14:paraId="235A2898" w14:textId="77777777" w:rsidR="00D377EE" w:rsidRPr="00E366F9" w:rsidRDefault="00D377EE" w:rsidP="00A5063A">
            <w:pPr>
              <w:spacing w:line="360" w:lineRule="auto"/>
              <w:rPr>
                <w:rFonts w:eastAsia="DengXian" w:cstheme="minorHAnsi"/>
              </w:rPr>
            </w:pPr>
          </w:p>
          <w:p w14:paraId="68AAD8FC" w14:textId="1E70D5D8" w:rsidR="007063F8" w:rsidRPr="00E366F9" w:rsidRDefault="007063F8" w:rsidP="00A5063A">
            <w:pPr>
              <w:spacing w:line="360" w:lineRule="auto"/>
              <w:rPr>
                <w:rFonts w:eastAsia="DengXian" w:cstheme="minorHAnsi"/>
                <w:b/>
              </w:rPr>
            </w:pPr>
            <w:r w:rsidRPr="00E366F9">
              <w:rPr>
                <w:rFonts w:eastAsia="DengXian" w:cstheme="minorHAnsi"/>
                <w:b/>
              </w:rPr>
              <w:t>Please note</w:t>
            </w:r>
            <w:r w:rsidRPr="00E366F9">
              <w:rPr>
                <w:rFonts w:eastAsia="DengXian" w:cstheme="minorHAnsi"/>
              </w:rPr>
              <w:t xml:space="preserve"> </w:t>
            </w:r>
            <w:r w:rsidRPr="00E366F9">
              <w:rPr>
                <w:rFonts w:eastAsia="DengXian" w:cstheme="minorHAnsi"/>
                <w:b/>
              </w:rPr>
              <w:t xml:space="preserve">– Although </w:t>
            </w:r>
            <w:proofErr w:type="spellStart"/>
            <w:r w:rsidRPr="00E366F9">
              <w:rPr>
                <w:rFonts w:eastAsia="DengXian" w:cstheme="minorHAnsi"/>
                <w:b/>
              </w:rPr>
              <w:t>Unihash</w:t>
            </w:r>
            <w:proofErr w:type="spellEnd"/>
            <w:r w:rsidRPr="00E366F9">
              <w:rPr>
                <w:rFonts w:eastAsia="DengXian" w:cstheme="minorHAnsi"/>
                <w:b/>
              </w:rPr>
              <w:t xml:space="preserve"> is the initial distributors of </w:t>
            </w:r>
            <w:r w:rsidR="000157A0">
              <w:rPr>
                <w:rFonts w:eastAsia="DengXian" w:cstheme="minorHAnsi"/>
                <w:b/>
              </w:rPr>
              <w:t>UNIG</w:t>
            </w:r>
            <w:r w:rsidRPr="00E366F9">
              <w:rPr>
                <w:rFonts w:eastAsia="DengXian" w:cstheme="minorHAnsi"/>
                <w:b/>
              </w:rPr>
              <w:t xml:space="preserve">. </w:t>
            </w:r>
            <w:proofErr w:type="spellStart"/>
            <w:r w:rsidRPr="00E366F9">
              <w:rPr>
                <w:rFonts w:eastAsia="DengXian" w:cstheme="minorHAnsi"/>
                <w:b/>
              </w:rPr>
              <w:t>Unihash</w:t>
            </w:r>
            <w:proofErr w:type="spellEnd"/>
            <w:r w:rsidRPr="00E366F9">
              <w:rPr>
                <w:rFonts w:eastAsia="DengXian" w:cstheme="minorHAnsi"/>
                <w:b/>
              </w:rPr>
              <w:t xml:space="preserve"> does not own </w:t>
            </w:r>
            <w:r w:rsidR="000157A0">
              <w:rPr>
                <w:rFonts w:eastAsia="DengXian" w:cstheme="minorHAnsi"/>
                <w:b/>
              </w:rPr>
              <w:t>UNIG</w:t>
            </w:r>
            <w:r w:rsidRPr="00E366F9">
              <w:rPr>
                <w:rFonts w:eastAsia="DengXian" w:cstheme="minorHAnsi"/>
                <w:b/>
              </w:rPr>
              <w:t xml:space="preserve">, nor can the </w:t>
            </w:r>
            <w:r w:rsidR="000157A0">
              <w:rPr>
                <w:rFonts w:eastAsia="DengXian" w:cstheme="minorHAnsi"/>
                <w:b/>
              </w:rPr>
              <w:t>UNIG</w:t>
            </w:r>
            <w:r w:rsidRPr="00E366F9">
              <w:rPr>
                <w:rFonts w:eastAsia="DengXian" w:cstheme="minorHAnsi"/>
                <w:b/>
              </w:rPr>
              <w:t xml:space="preserve"> be taken away from an individual without their consent.</w:t>
            </w:r>
            <w:r w:rsidRPr="00E366F9">
              <w:rPr>
                <w:rFonts w:eastAsia="DengXian" w:cstheme="minorHAnsi"/>
              </w:rPr>
              <w:t xml:space="preserve"> </w:t>
            </w:r>
            <w:r w:rsidR="000157A0">
              <w:rPr>
                <w:rFonts w:eastAsia="DengXian" w:cstheme="minorHAnsi"/>
                <w:b/>
              </w:rPr>
              <w:t>UNIG</w:t>
            </w:r>
            <w:r w:rsidRPr="00E366F9">
              <w:rPr>
                <w:rFonts w:eastAsia="DengXian" w:cstheme="minorHAnsi"/>
                <w:b/>
              </w:rPr>
              <w:t xml:space="preserve"> is owned by the individuals who are holding the coins in their wallet and will remain so indefinitely.</w:t>
            </w:r>
          </w:p>
        </w:tc>
      </w:tr>
      <w:tr w:rsidR="007063F8" w:rsidRPr="00DD6AB6" w14:paraId="5FA67DA3" w14:textId="77777777" w:rsidTr="00A5063A">
        <w:tc>
          <w:tcPr>
            <w:tcW w:w="1554" w:type="dxa"/>
          </w:tcPr>
          <w:p w14:paraId="7AC6A1D6" w14:textId="4C10A703" w:rsidR="007063F8" w:rsidRPr="00E366F9" w:rsidRDefault="007063F8" w:rsidP="00A5063A">
            <w:pPr>
              <w:spacing w:line="360" w:lineRule="auto"/>
              <w:rPr>
                <w:rFonts w:eastAsia="DengXian" w:cstheme="minorHAnsi"/>
                <w:b/>
              </w:rPr>
            </w:pPr>
            <w:r w:rsidRPr="00E366F9">
              <w:rPr>
                <w:rFonts w:eastAsia="DengXian" w:cstheme="minorHAnsi"/>
                <w:b/>
              </w:rPr>
              <w:t xml:space="preserve">What </w:t>
            </w:r>
            <w:proofErr w:type="gramStart"/>
            <w:r w:rsidRPr="00E366F9">
              <w:rPr>
                <w:rFonts w:eastAsia="DengXian" w:cstheme="minorHAnsi"/>
                <w:b/>
              </w:rPr>
              <w:t xml:space="preserve">is </w:t>
            </w:r>
            <w:r w:rsidR="000157A0">
              <w:rPr>
                <w:rFonts w:eastAsia="DengXian" w:cstheme="minorHAnsi"/>
                <w:b/>
              </w:rPr>
              <w:t>UNIG</w:t>
            </w:r>
            <w:r w:rsidRPr="00E366F9">
              <w:rPr>
                <w:rFonts w:eastAsia="DengXian" w:cstheme="minorHAnsi"/>
                <w:b/>
              </w:rPr>
              <w:t xml:space="preserve"> </w:t>
            </w:r>
            <w:r w:rsidRPr="00E366F9">
              <w:rPr>
                <w:rFonts w:eastAsia="DengXian" w:cstheme="minorHAnsi"/>
                <w:b/>
              </w:rPr>
              <w:lastRenderedPageBreak/>
              <w:t>uses</w:t>
            </w:r>
            <w:proofErr w:type="gramEnd"/>
            <w:r w:rsidRPr="00E366F9">
              <w:rPr>
                <w:rFonts w:eastAsia="DengXian" w:cstheme="minorHAnsi"/>
                <w:b/>
              </w:rPr>
              <w:t>?</w:t>
            </w:r>
          </w:p>
        </w:tc>
        <w:tc>
          <w:tcPr>
            <w:tcW w:w="8796" w:type="dxa"/>
          </w:tcPr>
          <w:p w14:paraId="313B85F4" w14:textId="08FE10DB" w:rsidR="007063F8" w:rsidRPr="00E366F9" w:rsidRDefault="007063F8" w:rsidP="00A5063A">
            <w:pPr>
              <w:spacing w:line="360" w:lineRule="auto"/>
              <w:rPr>
                <w:rFonts w:eastAsia="DengXian" w:cstheme="minorHAnsi"/>
              </w:rPr>
            </w:pPr>
            <w:r w:rsidRPr="00E366F9">
              <w:rPr>
                <w:rFonts w:eastAsia="DengXian" w:cstheme="minorHAnsi"/>
              </w:rPr>
              <w:lastRenderedPageBreak/>
              <w:t xml:space="preserve">The uses for the </w:t>
            </w:r>
            <w:r w:rsidR="000157A0">
              <w:rPr>
                <w:rFonts w:eastAsia="DengXian" w:cstheme="minorHAnsi"/>
              </w:rPr>
              <w:t>UNIG</w:t>
            </w:r>
            <w:r w:rsidRPr="00E366F9">
              <w:rPr>
                <w:rFonts w:eastAsia="DengXian" w:cstheme="minorHAnsi"/>
              </w:rPr>
              <w:t xml:space="preserve"> token include:</w:t>
            </w:r>
          </w:p>
          <w:p w14:paraId="538EBB2E" w14:textId="43DCD675" w:rsidR="007063F8" w:rsidRDefault="007063F8" w:rsidP="007063F8">
            <w:pPr>
              <w:numPr>
                <w:ilvl w:val="0"/>
                <w:numId w:val="8"/>
              </w:numPr>
              <w:spacing w:line="360" w:lineRule="auto"/>
              <w:contextualSpacing/>
              <w:rPr>
                <w:rFonts w:eastAsia="DengXian" w:cstheme="minorHAnsi"/>
              </w:rPr>
            </w:pPr>
            <w:r w:rsidRPr="00E366F9">
              <w:rPr>
                <w:rFonts w:eastAsia="DengXian" w:cstheme="minorHAnsi"/>
              </w:rPr>
              <w:lastRenderedPageBreak/>
              <w:t xml:space="preserve">Purchasing goods and services internationally </w:t>
            </w:r>
            <w:r w:rsidR="00572F33">
              <w:rPr>
                <w:rFonts w:eastAsia="DengXian" w:cstheme="minorHAnsi"/>
              </w:rPr>
              <w:t>(</w:t>
            </w:r>
            <w:r w:rsidRPr="00E366F9">
              <w:rPr>
                <w:rFonts w:eastAsia="DengXian" w:cstheme="minorHAnsi"/>
              </w:rPr>
              <w:t>B2C</w:t>
            </w:r>
            <w:r w:rsidR="00572F33">
              <w:rPr>
                <w:rFonts w:eastAsia="DengXian" w:cstheme="minorHAnsi"/>
              </w:rPr>
              <w:t>)</w:t>
            </w:r>
            <w:r w:rsidRPr="00E366F9">
              <w:rPr>
                <w:rFonts w:eastAsia="DengXian" w:cstheme="minorHAnsi"/>
              </w:rPr>
              <w:t xml:space="preserve"> transactions.</w:t>
            </w:r>
          </w:p>
          <w:p w14:paraId="68E4C561" w14:textId="4DF903E7" w:rsidR="00D377EE" w:rsidRPr="00E366F9" w:rsidRDefault="00D377EE" w:rsidP="007063F8">
            <w:pPr>
              <w:numPr>
                <w:ilvl w:val="0"/>
                <w:numId w:val="8"/>
              </w:numPr>
              <w:spacing w:line="360" w:lineRule="auto"/>
              <w:contextualSpacing/>
              <w:rPr>
                <w:rFonts w:eastAsia="DengXian" w:cstheme="minorHAnsi"/>
              </w:rPr>
            </w:pPr>
            <w:r>
              <w:rPr>
                <w:rFonts w:eastAsia="DengXian" w:cstheme="minorHAnsi"/>
              </w:rPr>
              <w:t xml:space="preserve">Purchasing </w:t>
            </w:r>
            <w:proofErr w:type="spellStart"/>
            <w:r>
              <w:rPr>
                <w:rFonts w:eastAsia="DengXian" w:cstheme="minorHAnsi"/>
              </w:rPr>
              <w:t>Unihash</w:t>
            </w:r>
            <w:proofErr w:type="spellEnd"/>
            <w:r w:rsidR="00550664">
              <w:rPr>
                <w:rFonts w:eastAsia="DengXian" w:cstheme="minorHAnsi"/>
              </w:rPr>
              <w:t xml:space="preserve"> Coins</w:t>
            </w:r>
            <w:r>
              <w:rPr>
                <w:rFonts w:eastAsia="DengXian" w:cstheme="minorHAnsi"/>
              </w:rPr>
              <w:t>.</w:t>
            </w:r>
          </w:p>
          <w:p w14:paraId="25AFAFE0" w14:textId="73486AB1" w:rsidR="007063F8" w:rsidRPr="00E366F9" w:rsidRDefault="007063F8" w:rsidP="007063F8">
            <w:pPr>
              <w:numPr>
                <w:ilvl w:val="0"/>
                <w:numId w:val="8"/>
              </w:numPr>
              <w:spacing w:line="360" w:lineRule="auto"/>
              <w:contextualSpacing/>
              <w:rPr>
                <w:rFonts w:eastAsia="DengXian" w:cstheme="minorHAnsi"/>
              </w:rPr>
            </w:pPr>
            <w:r w:rsidRPr="00E366F9">
              <w:rPr>
                <w:rFonts w:eastAsia="DengXian" w:cstheme="minorHAnsi"/>
              </w:rPr>
              <w:t xml:space="preserve">Sending money to your friends and family instantly </w:t>
            </w:r>
            <w:r w:rsidR="00572F33">
              <w:rPr>
                <w:rFonts w:eastAsia="DengXian" w:cstheme="minorHAnsi"/>
              </w:rPr>
              <w:t>(</w:t>
            </w:r>
            <w:r w:rsidRPr="00E366F9">
              <w:rPr>
                <w:rFonts w:eastAsia="DengXian" w:cstheme="minorHAnsi"/>
              </w:rPr>
              <w:t>C2C</w:t>
            </w:r>
            <w:r w:rsidR="00572F33">
              <w:rPr>
                <w:rFonts w:eastAsia="DengXian" w:cstheme="minorHAnsi"/>
              </w:rPr>
              <w:t>)</w:t>
            </w:r>
            <w:r w:rsidRPr="00E366F9">
              <w:rPr>
                <w:rFonts w:eastAsia="DengXian" w:cstheme="minorHAnsi"/>
              </w:rPr>
              <w:t xml:space="preserve"> transactions.</w:t>
            </w:r>
          </w:p>
          <w:p w14:paraId="379EBC31" w14:textId="4EB9BF44" w:rsidR="007063F8" w:rsidRPr="00E366F9" w:rsidRDefault="007063F8" w:rsidP="007063F8">
            <w:pPr>
              <w:numPr>
                <w:ilvl w:val="0"/>
                <w:numId w:val="8"/>
              </w:numPr>
              <w:spacing w:line="360" w:lineRule="auto"/>
              <w:contextualSpacing/>
              <w:rPr>
                <w:rFonts w:eastAsia="DengXian" w:cstheme="minorHAnsi"/>
              </w:rPr>
            </w:pPr>
            <w:r w:rsidRPr="00E366F9">
              <w:rPr>
                <w:rFonts w:eastAsia="DengXian" w:cstheme="minorHAnsi"/>
              </w:rPr>
              <w:t xml:space="preserve">As other use cases that arise for </w:t>
            </w:r>
            <w:r w:rsidR="000157A0">
              <w:rPr>
                <w:rFonts w:eastAsia="DengXian" w:cstheme="minorHAnsi"/>
              </w:rPr>
              <w:t>UNIG</w:t>
            </w:r>
            <w:r w:rsidRPr="00E366F9">
              <w:rPr>
                <w:rFonts w:eastAsia="DengXian" w:cstheme="minorHAnsi"/>
              </w:rPr>
              <w:t xml:space="preserve"> it will be updated in a supplementary document. </w:t>
            </w:r>
          </w:p>
        </w:tc>
      </w:tr>
      <w:tr w:rsidR="007063F8" w:rsidRPr="00DD6AB6" w14:paraId="768F7F19" w14:textId="77777777" w:rsidTr="00A5063A">
        <w:tc>
          <w:tcPr>
            <w:tcW w:w="1554" w:type="dxa"/>
          </w:tcPr>
          <w:p w14:paraId="383AB5D5" w14:textId="537CA0A5" w:rsidR="007063F8" w:rsidRPr="00E366F9" w:rsidRDefault="000157A0" w:rsidP="00A5063A">
            <w:pPr>
              <w:spacing w:line="360" w:lineRule="auto"/>
              <w:rPr>
                <w:rFonts w:eastAsia="DengXian" w:cstheme="minorHAnsi"/>
                <w:b/>
              </w:rPr>
            </w:pPr>
            <w:r>
              <w:rPr>
                <w:rFonts w:eastAsia="DengXian" w:cstheme="minorHAnsi"/>
                <w:b/>
              </w:rPr>
              <w:lastRenderedPageBreak/>
              <w:t>UNIG</w:t>
            </w:r>
            <w:r w:rsidR="007063F8" w:rsidRPr="00E366F9">
              <w:rPr>
                <w:rFonts w:eastAsia="DengXian" w:cstheme="minorHAnsi"/>
                <w:b/>
              </w:rPr>
              <w:t xml:space="preserve"> Transaction/</w:t>
            </w:r>
          </w:p>
          <w:p w14:paraId="3F5E8D43" w14:textId="77777777" w:rsidR="007063F8" w:rsidRPr="00E366F9" w:rsidRDefault="007063F8" w:rsidP="00A5063A">
            <w:pPr>
              <w:spacing w:line="360" w:lineRule="auto"/>
              <w:rPr>
                <w:rFonts w:eastAsia="DengXian" w:cstheme="minorHAnsi"/>
                <w:b/>
              </w:rPr>
            </w:pPr>
            <w:r w:rsidRPr="00E366F9">
              <w:rPr>
                <w:rFonts w:eastAsia="DengXian" w:cstheme="minorHAnsi"/>
                <w:b/>
              </w:rPr>
              <w:t>Movement</w:t>
            </w:r>
          </w:p>
          <w:p w14:paraId="295E17DC" w14:textId="77777777" w:rsidR="007063F8" w:rsidRPr="00E366F9" w:rsidRDefault="007063F8" w:rsidP="00A5063A">
            <w:pPr>
              <w:spacing w:line="360" w:lineRule="auto"/>
              <w:rPr>
                <w:rFonts w:eastAsia="DengXian" w:cstheme="minorHAnsi"/>
                <w:b/>
              </w:rPr>
            </w:pPr>
            <w:r w:rsidRPr="00E366F9">
              <w:rPr>
                <w:rFonts w:eastAsia="DengXian" w:cstheme="minorHAnsi"/>
                <w:b/>
              </w:rPr>
              <w:t>Fees</w:t>
            </w:r>
          </w:p>
        </w:tc>
        <w:tc>
          <w:tcPr>
            <w:tcW w:w="8796" w:type="dxa"/>
          </w:tcPr>
          <w:p w14:paraId="19C62891" w14:textId="77777777" w:rsidR="007063F8" w:rsidRPr="00E366F9" w:rsidRDefault="007063F8" w:rsidP="00A5063A">
            <w:pPr>
              <w:spacing w:line="360" w:lineRule="auto"/>
              <w:rPr>
                <w:rFonts w:eastAsia="DengXian" w:cstheme="minorHAnsi"/>
              </w:rPr>
            </w:pPr>
            <w:r w:rsidRPr="00E366F9">
              <w:rPr>
                <w:rFonts w:eastAsia="DengXian" w:cstheme="minorHAnsi"/>
              </w:rPr>
              <w:t xml:space="preserve"> </w:t>
            </w:r>
          </w:p>
          <w:p w14:paraId="1790EC5E" w14:textId="7E45E72A" w:rsidR="00AC1A2D" w:rsidRDefault="000157A0" w:rsidP="00A5063A">
            <w:pPr>
              <w:spacing w:line="360" w:lineRule="auto"/>
              <w:rPr>
                <w:rFonts w:eastAsia="DengXian" w:cstheme="minorHAnsi"/>
              </w:rPr>
            </w:pPr>
            <w:r>
              <w:rPr>
                <w:rFonts w:eastAsia="DengXian" w:cstheme="minorHAnsi"/>
              </w:rPr>
              <w:t>UNIG</w:t>
            </w:r>
            <w:r w:rsidR="00AC1A2D">
              <w:rPr>
                <w:rFonts w:eastAsia="DengXian" w:cstheme="minorHAnsi"/>
              </w:rPr>
              <w:t xml:space="preserve"> transaction fees must be paid </w:t>
            </w:r>
            <w:r w:rsidR="00AC1A2D" w:rsidRPr="000D6294">
              <w:rPr>
                <w:rFonts w:eastAsia="DengXian" w:cstheme="minorHAnsi"/>
              </w:rPr>
              <w:t xml:space="preserve">in </w:t>
            </w:r>
            <w:proofErr w:type="spellStart"/>
            <w:r w:rsidR="00AC1A2D" w:rsidRPr="000D6294">
              <w:rPr>
                <w:rFonts w:eastAsia="DengXian" w:cstheme="minorHAnsi"/>
              </w:rPr>
              <w:t>Unihash</w:t>
            </w:r>
            <w:proofErr w:type="spellEnd"/>
            <w:r w:rsidR="00AC1A2D" w:rsidRPr="000D6294">
              <w:rPr>
                <w:rFonts w:eastAsia="DengXian" w:cstheme="minorHAnsi"/>
              </w:rPr>
              <w:t xml:space="preserve"> Coin.</w:t>
            </w:r>
            <w:r w:rsidR="007063F8" w:rsidRPr="00E366F9">
              <w:rPr>
                <w:rFonts w:eastAsia="DengXian" w:cstheme="minorHAnsi"/>
              </w:rPr>
              <w:t xml:space="preserve"> </w:t>
            </w:r>
          </w:p>
          <w:p w14:paraId="620F0DC1" w14:textId="41D492B4" w:rsidR="007063F8" w:rsidRPr="00E366F9" w:rsidRDefault="00386E8E" w:rsidP="00A5063A">
            <w:pPr>
              <w:spacing w:line="360" w:lineRule="auto"/>
              <w:rPr>
                <w:rFonts w:eastAsia="DengXian" w:cstheme="minorHAnsi"/>
              </w:rPr>
            </w:pPr>
            <w:r>
              <w:rPr>
                <w:rFonts w:eastAsia="DengXian" w:cstheme="minorHAnsi"/>
              </w:rPr>
              <w:t>Transaction fee specifications wi</w:t>
            </w:r>
            <w:r w:rsidR="007063F8" w:rsidRPr="00E366F9">
              <w:rPr>
                <w:rFonts w:eastAsia="DengXian" w:cstheme="minorHAnsi"/>
              </w:rPr>
              <w:t>ll be provided in a supplementary document.</w:t>
            </w:r>
          </w:p>
        </w:tc>
      </w:tr>
      <w:tr w:rsidR="007063F8" w:rsidRPr="00DD6AB6" w14:paraId="5BDDF6D8" w14:textId="77777777" w:rsidTr="00A5063A">
        <w:tc>
          <w:tcPr>
            <w:tcW w:w="1554" w:type="dxa"/>
          </w:tcPr>
          <w:p w14:paraId="7A0BE80D" w14:textId="678220AE" w:rsidR="007063F8" w:rsidRPr="00E366F9" w:rsidRDefault="000157A0" w:rsidP="00A5063A">
            <w:pPr>
              <w:spacing w:line="360" w:lineRule="auto"/>
              <w:rPr>
                <w:rFonts w:eastAsia="DengXian" w:cstheme="minorHAnsi"/>
                <w:b/>
              </w:rPr>
            </w:pPr>
            <w:r>
              <w:rPr>
                <w:rFonts w:eastAsia="DengXian" w:cstheme="minorHAnsi"/>
                <w:b/>
                <w:noProof/>
              </w:rPr>
              <w:t>UNIG</w:t>
            </w:r>
            <w:r w:rsidR="007063F8" w:rsidRPr="00E366F9">
              <w:rPr>
                <w:rFonts w:eastAsia="DengXian" w:cstheme="minorHAnsi"/>
                <w:b/>
                <w:noProof/>
              </w:rPr>
              <w:t xml:space="preserve"> Total Token Supply</w:t>
            </w:r>
          </w:p>
        </w:tc>
        <w:tc>
          <w:tcPr>
            <w:tcW w:w="8796" w:type="dxa"/>
          </w:tcPr>
          <w:p w14:paraId="35D2323C" w14:textId="408F09E6" w:rsidR="007063F8" w:rsidRPr="00E366F9" w:rsidRDefault="00A52004" w:rsidP="00A5063A">
            <w:pPr>
              <w:spacing w:line="360" w:lineRule="auto"/>
              <w:rPr>
                <w:rFonts w:eastAsia="DengXian" w:cstheme="minorHAnsi"/>
              </w:rPr>
            </w:pPr>
            <w:r>
              <w:rPr>
                <w:rFonts w:eastAsia="DengXian" w:cstheme="minorHAnsi"/>
              </w:rPr>
              <w:t>Not Applicable</w:t>
            </w:r>
            <w:r w:rsidR="00386E8E">
              <w:rPr>
                <w:rFonts w:eastAsia="DengXian" w:cstheme="minorHAnsi"/>
              </w:rPr>
              <w:t xml:space="preserve"> </w:t>
            </w:r>
          </w:p>
        </w:tc>
      </w:tr>
      <w:tr w:rsidR="007063F8" w:rsidRPr="00DD6AB6" w14:paraId="59D17F73" w14:textId="77777777" w:rsidTr="00A5063A">
        <w:tc>
          <w:tcPr>
            <w:tcW w:w="1554" w:type="dxa"/>
          </w:tcPr>
          <w:p w14:paraId="0522DC4C" w14:textId="77777777" w:rsidR="007063F8" w:rsidRPr="00E366F9" w:rsidRDefault="007063F8" w:rsidP="00A5063A">
            <w:pPr>
              <w:spacing w:line="360" w:lineRule="auto"/>
              <w:rPr>
                <w:rFonts w:eastAsia="Times New Roman" w:cstheme="minorHAnsi"/>
                <w:b/>
                <w:lang w:eastAsia="en-US"/>
              </w:rPr>
            </w:pPr>
            <w:r w:rsidRPr="00E366F9">
              <w:rPr>
                <w:rFonts w:eastAsia="Times New Roman" w:cstheme="minorHAnsi"/>
                <w:b/>
                <w:lang w:eastAsia="en-US"/>
              </w:rPr>
              <w:t>Digital Currency Offering</w:t>
            </w:r>
          </w:p>
          <w:p w14:paraId="256A0509" w14:textId="77777777" w:rsidR="007063F8" w:rsidRPr="00E366F9" w:rsidRDefault="007063F8" w:rsidP="00A5063A">
            <w:pPr>
              <w:spacing w:line="360" w:lineRule="auto"/>
              <w:rPr>
                <w:rFonts w:eastAsia="DengXian" w:cstheme="minorHAnsi"/>
                <w:b/>
              </w:rPr>
            </w:pPr>
          </w:p>
        </w:tc>
        <w:tc>
          <w:tcPr>
            <w:tcW w:w="8796" w:type="dxa"/>
          </w:tcPr>
          <w:p w14:paraId="3F83C5EE" w14:textId="5C00D906" w:rsidR="00811272" w:rsidRDefault="00811272" w:rsidP="00A5063A">
            <w:pPr>
              <w:spacing w:line="360" w:lineRule="auto"/>
              <w:rPr>
                <w:rFonts w:eastAsia="DengXian" w:cstheme="minorHAnsi"/>
              </w:rPr>
            </w:pPr>
            <w:r>
              <w:rPr>
                <w:rFonts w:eastAsia="DengXian" w:cstheme="minorHAnsi"/>
              </w:rPr>
              <w:t>UNIG will be able to be exchanged directly with Success Resources Ltd.</w:t>
            </w:r>
          </w:p>
          <w:p w14:paraId="52622DD4" w14:textId="5EC826C2" w:rsidR="007063F8" w:rsidRDefault="000157A0" w:rsidP="00A5063A">
            <w:pPr>
              <w:spacing w:line="360" w:lineRule="auto"/>
              <w:rPr>
                <w:rFonts w:eastAsia="DengXian" w:cstheme="minorHAnsi"/>
              </w:rPr>
            </w:pPr>
            <w:r w:rsidRPr="000D6294">
              <w:rPr>
                <w:rFonts w:eastAsia="DengXian" w:cstheme="minorHAnsi"/>
              </w:rPr>
              <w:t>UNIG</w:t>
            </w:r>
            <w:r w:rsidR="003A4F1D" w:rsidRPr="000D6294">
              <w:rPr>
                <w:rFonts w:eastAsia="DengXian" w:cstheme="minorHAnsi"/>
              </w:rPr>
              <w:t xml:space="preserve"> will only be available for purchase via Barters Trade.</w:t>
            </w:r>
            <w:r w:rsidR="003A4F1D">
              <w:rPr>
                <w:rFonts w:eastAsia="DengXian" w:cstheme="minorHAnsi"/>
              </w:rPr>
              <w:t xml:space="preserve"> </w:t>
            </w:r>
          </w:p>
          <w:p w14:paraId="02630FA6" w14:textId="26522E96" w:rsidR="00547C86" w:rsidRPr="00E366F9" w:rsidRDefault="000D6294" w:rsidP="00A5063A">
            <w:pPr>
              <w:spacing w:line="360" w:lineRule="auto"/>
              <w:rPr>
                <w:rFonts w:eastAsia="DengXian" w:cstheme="minorHAnsi"/>
              </w:rPr>
            </w:pPr>
            <w:r>
              <w:rPr>
                <w:rFonts w:eastAsia="DengXian" w:cstheme="minorHAnsi"/>
              </w:rPr>
              <w:t xml:space="preserve">Other avenues will be released in a supplementary document. </w:t>
            </w:r>
          </w:p>
          <w:p w14:paraId="1B8509B1" w14:textId="77777777" w:rsidR="007063F8" w:rsidRPr="00E366F9" w:rsidRDefault="007063F8" w:rsidP="00A5063A">
            <w:pPr>
              <w:spacing w:line="360" w:lineRule="auto"/>
              <w:rPr>
                <w:rFonts w:eastAsia="DengXian" w:cstheme="minorHAnsi"/>
              </w:rPr>
            </w:pPr>
          </w:p>
        </w:tc>
      </w:tr>
      <w:tr w:rsidR="007063F8" w:rsidRPr="00DD6AB6" w14:paraId="472DBDEB" w14:textId="77777777" w:rsidTr="00A5063A">
        <w:tc>
          <w:tcPr>
            <w:tcW w:w="1554" w:type="dxa"/>
          </w:tcPr>
          <w:p w14:paraId="41A73155" w14:textId="77777777" w:rsidR="007063F8" w:rsidRPr="00E366F9" w:rsidRDefault="007063F8" w:rsidP="00A5063A">
            <w:pPr>
              <w:spacing w:line="360" w:lineRule="auto"/>
              <w:rPr>
                <w:rFonts w:eastAsia="Times New Roman" w:cstheme="minorHAnsi"/>
                <w:b/>
                <w:lang w:eastAsia="en-US"/>
              </w:rPr>
            </w:pPr>
            <w:r w:rsidRPr="00E366F9">
              <w:rPr>
                <w:rFonts w:eastAsia="Times New Roman" w:cstheme="minorHAnsi"/>
                <w:b/>
                <w:lang w:eastAsia="en-US"/>
              </w:rPr>
              <w:t>Tax Implications</w:t>
            </w:r>
          </w:p>
        </w:tc>
        <w:tc>
          <w:tcPr>
            <w:tcW w:w="8796" w:type="dxa"/>
          </w:tcPr>
          <w:p w14:paraId="461C4FC9" w14:textId="025D6CFE" w:rsidR="007063F8" w:rsidRPr="00E366F9" w:rsidRDefault="007063F8" w:rsidP="00A5063A">
            <w:pPr>
              <w:spacing w:line="360" w:lineRule="auto"/>
              <w:rPr>
                <w:rFonts w:eastAsia="DengXian" w:cstheme="minorHAnsi"/>
              </w:rPr>
            </w:pPr>
            <w:r w:rsidRPr="00E366F9">
              <w:rPr>
                <w:rFonts w:eastAsia="DengXian" w:cstheme="minorHAnsi"/>
              </w:rPr>
              <w:t xml:space="preserve">Please consult your accounting professional in your country of residence. </w:t>
            </w:r>
            <w:r w:rsidR="00260C21">
              <w:rPr>
                <w:rFonts w:eastAsia="DengXian" w:cstheme="minorHAnsi"/>
              </w:rPr>
              <w:t xml:space="preserve">Taxation implications will vary in different jurisdictions. </w:t>
            </w:r>
          </w:p>
        </w:tc>
      </w:tr>
      <w:tr w:rsidR="007063F8" w:rsidRPr="00DD6AB6" w14:paraId="7980F7C3" w14:textId="77777777" w:rsidTr="00A5063A">
        <w:tc>
          <w:tcPr>
            <w:tcW w:w="1554" w:type="dxa"/>
          </w:tcPr>
          <w:p w14:paraId="40DBA96D" w14:textId="77777777" w:rsidR="007063F8" w:rsidRPr="00E366F9" w:rsidRDefault="007063F8" w:rsidP="00A5063A">
            <w:pPr>
              <w:spacing w:line="360" w:lineRule="auto"/>
              <w:rPr>
                <w:rFonts w:eastAsia="Times New Roman" w:cstheme="minorHAnsi"/>
                <w:b/>
                <w:lang w:eastAsia="en-US"/>
              </w:rPr>
            </w:pPr>
            <w:r w:rsidRPr="00E366F9">
              <w:rPr>
                <w:rFonts w:eastAsia="Times New Roman" w:cstheme="minorHAnsi"/>
                <w:b/>
                <w:lang w:eastAsia="en-US"/>
              </w:rPr>
              <w:t>Restrictions of Token</w:t>
            </w:r>
          </w:p>
        </w:tc>
        <w:tc>
          <w:tcPr>
            <w:tcW w:w="8796" w:type="dxa"/>
          </w:tcPr>
          <w:p w14:paraId="45FF9842" w14:textId="7D97B11C" w:rsidR="007063F8" w:rsidRPr="00E366F9" w:rsidRDefault="000157A0" w:rsidP="00A5063A">
            <w:pPr>
              <w:spacing w:line="360" w:lineRule="auto"/>
              <w:rPr>
                <w:rFonts w:eastAsia="DengXian" w:cstheme="minorHAnsi"/>
              </w:rPr>
            </w:pPr>
            <w:r>
              <w:rPr>
                <w:rFonts w:eastAsia="DengXian" w:cstheme="minorHAnsi"/>
              </w:rPr>
              <w:t>UNIG</w:t>
            </w:r>
            <w:r w:rsidR="007063F8" w:rsidRPr="00E366F9">
              <w:rPr>
                <w:rFonts w:eastAsia="DengXian" w:cstheme="minorHAnsi"/>
              </w:rPr>
              <w:t xml:space="preserve"> will be restricted to the </w:t>
            </w:r>
            <w:proofErr w:type="spellStart"/>
            <w:r w:rsidR="007063F8" w:rsidRPr="00E366F9">
              <w:rPr>
                <w:rFonts w:eastAsia="DengXian" w:cstheme="minorHAnsi"/>
              </w:rPr>
              <w:t>Unihash</w:t>
            </w:r>
            <w:proofErr w:type="spellEnd"/>
            <w:r w:rsidR="007063F8" w:rsidRPr="00E366F9">
              <w:rPr>
                <w:rFonts w:eastAsia="DengXian" w:cstheme="minorHAnsi"/>
              </w:rPr>
              <w:t xml:space="preserve"> Chain. All transactions fees will be </w:t>
            </w:r>
            <w:r w:rsidR="007063F8" w:rsidRPr="000D6294">
              <w:rPr>
                <w:rFonts w:eastAsia="DengXian" w:cstheme="minorHAnsi"/>
              </w:rPr>
              <w:t xml:space="preserve">paid in </w:t>
            </w:r>
            <w:proofErr w:type="spellStart"/>
            <w:r w:rsidR="007063F8" w:rsidRPr="000D6294">
              <w:rPr>
                <w:rFonts w:eastAsia="DengXian" w:cstheme="minorHAnsi"/>
              </w:rPr>
              <w:t>Unihash</w:t>
            </w:r>
            <w:proofErr w:type="spellEnd"/>
            <w:r w:rsidR="00386E8E" w:rsidRPr="000D6294">
              <w:rPr>
                <w:rFonts w:eastAsia="DengXian" w:cstheme="minorHAnsi"/>
              </w:rPr>
              <w:t xml:space="preserve"> Coins</w:t>
            </w:r>
            <w:r w:rsidR="007063F8" w:rsidRPr="000D6294">
              <w:rPr>
                <w:rFonts w:eastAsia="DengXian" w:cstheme="minorHAnsi"/>
              </w:rPr>
              <w:t>.</w:t>
            </w:r>
            <w:r w:rsidR="007063F8" w:rsidRPr="00E366F9">
              <w:rPr>
                <w:rFonts w:eastAsia="DengXian" w:cstheme="minorHAnsi"/>
              </w:rPr>
              <w:t xml:space="preserve">  </w:t>
            </w:r>
          </w:p>
        </w:tc>
      </w:tr>
      <w:tr w:rsidR="007063F8" w:rsidRPr="00DD6AB6" w14:paraId="0DABD137" w14:textId="77777777" w:rsidTr="00A5063A">
        <w:tc>
          <w:tcPr>
            <w:tcW w:w="1554" w:type="dxa"/>
          </w:tcPr>
          <w:p w14:paraId="63ADE13C" w14:textId="77777777" w:rsidR="007063F8" w:rsidRPr="00E366F9" w:rsidRDefault="007063F8" w:rsidP="00A5063A">
            <w:pPr>
              <w:spacing w:line="360" w:lineRule="auto"/>
              <w:rPr>
                <w:rFonts w:eastAsia="Times New Roman" w:cstheme="minorHAnsi"/>
                <w:b/>
                <w:lang w:eastAsia="en-US"/>
              </w:rPr>
            </w:pPr>
            <w:r w:rsidRPr="00E366F9">
              <w:rPr>
                <w:rFonts w:eastAsia="Times New Roman" w:cstheme="minorHAnsi"/>
                <w:b/>
                <w:lang w:eastAsia="en-US"/>
              </w:rPr>
              <w:t>Risk Associated</w:t>
            </w:r>
          </w:p>
        </w:tc>
        <w:tc>
          <w:tcPr>
            <w:tcW w:w="8796" w:type="dxa"/>
          </w:tcPr>
          <w:p w14:paraId="20A69C22" w14:textId="77777777" w:rsidR="007063F8" w:rsidRPr="00107146" w:rsidRDefault="007063F8" w:rsidP="00A5063A">
            <w:pPr>
              <w:spacing w:line="360" w:lineRule="auto"/>
              <w:rPr>
                <w:rFonts w:eastAsia="DengXian" w:cstheme="minorHAnsi"/>
                <w:b/>
              </w:rPr>
            </w:pPr>
            <w:r>
              <w:rPr>
                <w:rFonts w:eastAsia="DengXian" w:cstheme="minorHAnsi"/>
                <w:b/>
              </w:rPr>
              <w:t>Regulatory Risk</w:t>
            </w:r>
          </w:p>
          <w:p w14:paraId="32C075F5" w14:textId="46910C10" w:rsidR="007063F8" w:rsidRDefault="007063F8" w:rsidP="00A5063A">
            <w:pPr>
              <w:spacing w:line="360" w:lineRule="auto"/>
              <w:rPr>
                <w:rFonts w:eastAsia="DengXian" w:cstheme="minorHAnsi"/>
              </w:rPr>
            </w:pPr>
            <w:r w:rsidRPr="00E366F9">
              <w:rPr>
                <w:rFonts w:eastAsia="DengXian" w:cstheme="minorHAnsi"/>
              </w:rPr>
              <w:t xml:space="preserve">The legal framework regarding </w:t>
            </w:r>
            <w:proofErr w:type="spellStart"/>
            <w:r w:rsidRPr="00E366F9">
              <w:rPr>
                <w:rFonts w:eastAsia="DengXian" w:cstheme="minorHAnsi"/>
              </w:rPr>
              <w:t>Blockchain</w:t>
            </w:r>
            <w:proofErr w:type="spellEnd"/>
            <w:r w:rsidRPr="00E366F9">
              <w:rPr>
                <w:rFonts w:eastAsia="DengXian" w:cstheme="minorHAnsi"/>
              </w:rPr>
              <w:t xml:space="preserve"> Technology has not yet solidified. We cannot promise that the current </w:t>
            </w:r>
            <w:proofErr w:type="spellStart"/>
            <w:r w:rsidRPr="00E366F9">
              <w:rPr>
                <w:rFonts w:eastAsia="DengXian" w:cstheme="minorHAnsi"/>
              </w:rPr>
              <w:t>Unihash</w:t>
            </w:r>
            <w:proofErr w:type="spellEnd"/>
            <w:r w:rsidRPr="00E366F9">
              <w:rPr>
                <w:rFonts w:eastAsia="DengXian" w:cstheme="minorHAnsi"/>
              </w:rPr>
              <w:t xml:space="preserve"> structure will comply with future regulations, however we will</w:t>
            </w:r>
            <w:r w:rsidR="005E6D17">
              <w:rPr>
                <w:rFonts w:eastAsia="DengXian" w:cstheme="minorHAnsi"/>
              </w:rPr>
              <w:t xml:space="preserve"> do</w:t>
            </w:r>
            <w:r w:rsidRPr="00E366F9">
              <w:rPr>
                <w:rFonts w:eastAsia="DengXian" w:cstheme="minorHAnsi"/>
              </w:rPr>
              <w:t xml:space="preserve"> </w:t>
            </w:r>
            <w:r w:rsidR="00E347EC">
              <w:rPr>
                <w:rFonts w:eastAsia="DengXian" w:cstheme="minorHAnsi"/>
              </w:rPr>
              <w:t>everything within reason</w:t>
            </w:r>
            <w:r w:rsidRPr="00E366F9">
              <w:rPr>
                <w:rFonts w:eastAsia="DengXian" w:cstheme="minorHAnsi"/>
              </w:rPr>
              <w:t xml:space="preserve"> to ensure that we remain fully </w:t>
            </w:r>
            <w:proofErr w:type="spellStart"/>
            <w:r w:rsidRPr="00E366F9">
              <w:rPr>
                <w:rFonts w:eastAsia="DengXian" w:cstheme="minorHAnsi"/>
              </w:rPr>
              <w:t>complaint</w:t>
            </w:r>
            <w:proofErr w:type="spellEnd"/>
            <w:r w:rsidRPr="00E366F9">
              <w:rPr>
                <w:rFonts w:eastAsia="DengXian" w:cstheme="minorHAnsi"/>
              </w:rPr>
              <w:t xml:space="preserve"> with Australian and applicable international laws. </w:t>
            </w:r>
          </w:p>
          <w:p w14:paraId="40444469" w14:textId="16013FCC" w:rsidR="00E347EC" w:rsidRDefault="00E347EC" w:rsidP="00A5063A">
            <w:pPr>
              <w:spacing w:line="360" w:lineRule="auto"/>
              <w:rPr>
                <w:rFonts w:eastAsia="DengXian" w:cstheme="minorHAnsi"/>
              </w:rPr>
            </w:pPr>
          </w:p>
          <w:p w14:paraId="48F92BCF" w14:textId="2166B51A" w:rsidR="00E347EC" w:rsidRPr="00E347EC" w:rsidRDefault="00E347EC" w:rsidP="00A5063A">
            <w:pPr>
              <w:spacing w:line="360" w:lineRule="auto"/>
              <w:rPr>
                <w:rFonts w:eastAsia="DengXian" w:cstheme="minorHAnsi"/>
                <w:b/>
              </w:rPr>
            </w:pPr>
            <w:r>
              <w:rPr>
                <w:rFonts w:eastAsia="DengXian" w:cstheme="minorHAnsi"/>
                <w:b/>
              </w:rPr>
              <w:t>Security Risk</w:t>
            </w:r>
          </w:p>
          <w:p w14:paraId="1C79F4EC" w14:textId="77777777" w:rsidR="007063F8" w:rsidRPr="00E366F9" w:rsidRDefault="007063F8" w:rsidP="00A5063A">
            <w:pPr>
              <w:spacing w:line="360" w:lineRule="auto"/>
              <w:rPr>
                <w:rFonts w:eastAsia="DengXian" w:cstheme="minorHAnsi"/>
              </w:rPr>
            </w:pPr>
            <w:r w:rsidRPr="00E366F9">
              <w:rPr>
                <w:rFonts w:eastAsia="DengXian" w:cstheme="minorHAnsi"/>
              </w:rPr>
              <w:t xml:space="preserve">Digital Technology is and always will be susceptible to extrinsic attacks that will attempt to penetrate and/or steal digital assets within the </w:t>
            </w:r>
            <w:proofErr w:type="spellStart"/>
            <w:r w:rsidRPr="00E366F9">
              <w:rPr>
                <w:rFonts w:eastAsia="DengXian" w:cstheme="minorHAnsi"/>
              </w:rPr>
              <w:t>Unihash</w:t>
            </w:r>
            <w:proofErr w:type="spellEnd"/>
            <w:r w:rsidRPr="00E366F9">
              <w:rPr>
                <w:rFonts w:eastAsia="DengXian" w:cstheme="minorHAnsi"/>
              </w:rPr>
              <w:t xml:space="preserve"> ecosystem. Please be aware of this before you make your purchase. </w:t>
            </w:r>
          </w:p>
          <w:p w14:paraId="0DB5CF10" w14:textId="77777777" w:rsidR="007063F8" w:rsidRDefault="007063F8" w:rsidP="00A5063A">
            <w:pPr>
              <w:spacing w:line="360" w:lineRule="auto"/>
              <w:rPr>
                <w:rFonts w:eastAsia="DengXian" w:cstheme="minorHAnsi"/>
              </w:rPr>
            </w:pPr>
          </w:p>
          <w:p w14:paraId="12D55DAD" w14:textId="77777777" w:rsidR="007063F8" w:rsidRPr="00E366F9" w:rsidRDefault="007063F8" w:rsidP="00A5063A">
            <w:pPr>
              <w:spacing w:line="360" w:lineRule="auto"/>
              <w:rPr>
                <w:rFonts w:eastAsia="DengXian" w:cstheme="minorHAnsi"/>
                <w:b/>
              </w:rPr>
            </w:pPr>
            <w:r>
              <w:rPr>
                <w:rFonts w:eastAsia="DengXian" w:cstheme="minorHAnsi"/>
                <w:b/>
              </w:rPr>
              <w:t>Transfer Risk</w:t>
            </w:r>
          </w:p>
          <w:p w14:paraId="1E77668E" w14:textId="5AD8F64E" w:rsidR="007063F8" w:rsidRPr="00107146" w:rsidRDefault="007063F8" w:rsidP="00A5063A">
            <w:pPr>
              <w:spacing w:line="360" w:lineRule="auto"/>
              <w:rPr>
                <w:rFonts w:eastAsia="DengXian" w:cstheme="minorHAnsi"/>
              </w:rPr>
            </w:pPr>
            <w:r w:rsidRPr="00107146">
              <w:rPr>
                <w:rFonts w:eastAsia="DengXian" w:cstheme="minorHAnsi"/>
              </w:rPr>
              <w:t xml:space="preserve">If </w:t>
            </w:r>
            <w:r w:rsidR="00811272">
              <w:rPr>
                <w:rFonts w:eastAsia="DengXian" w:cstheme="minorHAnsi"/>
              </w:rPr>
              <w:t>the user</w:t>
            </w:r>
            <w:r w:rsidRPr="00107146">
              <w:rPr>
                <w:rFonts w:eastAsia="DengXian" w:cstheme="minorHAnsi"/>
              </w:rPr>
              <w:t xml:space="preserve"> </w:t>
            </w:r>
            <w:r w:rsidR="00811272" w:rsidRPr="00107146">
              <w:rPr>
                <w:rFonts w:eastAsia="DengXian" w:cstheme="minorHAnsi"/>
              </w:rPr>
              <w:t>sends</w:t>
            </w:r>
            <w:r w:rsidRPr="00107146">
              <w:rPr>
                <w:rFonts w:eastAsia="DengXian" w:cstheme="minorHAnsi"/>
              </w:rPr>
              <w:t xml:space="preserve"> Uni</w:t>
            </w:r>
            <w:r w:rsidR="00386E8E">
              <w:rPr>
                <w:rFonts w:eastAsia="DengXian" w:cstheme="minorHAnsi"/>
              </w:rPr>
              <w:t>gram</w:t>
            </w:r>
            <w:r w:rsidRPr="00107146">
              <w:rPr>
                <w:rFonts w:eastAsia="DengXian" w:cstheme="minorHAnsi"/>
              </w:rPr>
              <w:t xml:space="preserve"> to an incorrect address </w:t>
            </w:r>
            <w:r w:rsidR="00811272">
              <w:rPr>
                <w:rFonts w:eastAsia="DengXian" w:cstheme="minorHAnsi"/>
              </w:rPr>
              <w:t>the user</w:t>
            </w:r>
            <w:r w:rsidRPr="00107146">
              <w:rPr>
                <w:rFonts w:eastAsia="DengXian" w:cstheme="minorHAnsi"/>
              </w:rPr>
              <w:t xml:space="preserve"> will never be able to recover the </w:t>
            </w:r>
            <w:proofErr w:type="spellStart"/>
            <w:r w:rsidRPr="00107146">
              <w:rPr>
                <w:rFonts w:eastAsia="DengXian" w:cstheme="minorHAnsi"/>
              </w:rPr>
              <w:t>Unihash</w:t>
            </w:r>
            <w:proofErr w:type="spellEnd"/>
            <w:r w:rsidRPr="00107146">
              <w:rPr>
                <w:rFonts w:eastAsia="DengXian" w:cstheme="minorHAnsi"/>
              </w:rPr>
              <w:t>.</w:t>
            </w:r>
          </w:p>
          <w:p w14:paraId="65A60B9B" w14:textId="392B5ACE" w:rsidR="007063F8" w:rsidRPr="00107146" w:rsidRDefault="007063F8" w:rsidP="00A5063A">
            <w:pPr>
              <w:spacing w:line="360" w:lineRule="auto"/>
              <w:rPr>
                <w:rFonts w:eastAsia="DengXian" w:cstheme="minorHAnsi"/>
              </w:rPr>
            </w:pPr>
            <w:r w:rsidRPr="00107146">
              <w:rPr>
                <w:rFonts w:eastAsia="DengXian" w:cstheme="minorHAnsi"/>
              </w:rPr>
              <w:t xml:space="preserve">When sending </w:t>
            </w:r>
            <w:proofErr w:type="spellStart"/>
            <w:r w:rsidRPr="00107146">
              <w:rPr>
                <w:rFonts w:eastAsia="DengXian" w:cstheme="minorHAnsi"/>
              </w:rPr>
              <w:t>Unihash</w:t>
            </w:r>
            <w:proofErr w:type="spellEnd"/>
            <w:r w:rsidRPr="00107146">
              <w:rPr>
                <w:rFonts w:eastAsia="DengXian" w:cstheme="minorHAnsi"/>
              </w:rPr>
              <w:t xml:space="preserve"> to another address </w:t>
            </w:r>
            <w:r w:rsidR="00811272">
              <w:rPr>
                <w:rFonts w:eastAsia="DengXian" w:cstheme="minorHAnsi"/>
              </w:rPr>
              <w:t>the user</w:t>
            </w:r>
            <w:r w:rsidRPr="00107146">
              <w:rPr>
                <w:rFonts w:eastAsia="DengXian" w:cstheme="minorHAnsi"/>
              </w:rPr>
              <w:t xml:space="preserve"> must take the necessary procedural action to ensure that the sending address is correct.  </w:t>
            </w:r>
          </w:p>
          <w:p w14:paraId="2E183817" w14:textId="77777777" w:rsidR="007063F8" w:rsidRPr="00107146" w:rsidRDefault="007063F8" w:rsidP="00A5063A">
            <w:pPr>
              <w:spacing w:line="360" w:lineRule="auto"/>
              <w:rPr>
                <w:rFonts w:eastAsia="DengXian" w:cstheme="minorHAnsi"/>
              </w:rPr>
            </w:pPr>
          </w:p>
          <w:p w14:paraId="722C8AB7" w14:textId="128176D7" w:rsidR="007063F8" w:rsidRPr="00107146" w:rsidRDefault="007063F8" w:rsidP="00A5063A">
            <w:pPr>
              <w:spacing w:line="360" w:lineRule="auto"/>
              <w:rPr>
                <w:rFonts w:eastAsia="DengXian" w:cstheme="minorHAnsi"/>
              </w:rPr>
            </w:pPr>
            <w:r w:rsidRPr="00107146">
              <w:rPr>
                <w:rFonts w:eastAsia="DengXian" w:cstheme="minorHAnsi"/>
              </w:rPr>
              <w:t xml:space="preserve">Procedures that may be </w:t>
            </w:r>
            <w:r w:rsidR="005E6D17">
              <w:rPr>
                <w:rFonts w:eastAsia="DengXian" w:cstheme="minorHAnsi"/>
              </w:rPr>
              <w:t>followed</w:t>
            </w:r>
            <w:r w:rsidRPr="00107146">
              <w:rPr>
                <w:rFonts w:eastAsia="DengXian" w:cstheme="minorHAnsi"/>
              </w:rPr>
              <w:t xml:space="preserve"> include triple checking the address digits, directly scanning the </w:t>
            </w:r>
            <w:r w:rsidRPr="00107146">
              <w:rPr>
                <w:rFonts w:eastAsia="DengXian" w:cstheme="minorHAnsi"/>
              </w:rPr>
              <w:lastRenderedPageBreak/>
              <w:t xml:space="preserve">associated QR code and checking the address or asking the recipient to input their own address to pass the liability onto them. </w:t>
            </w:r>
          </w:p>
          <w:p w14:paraId="31D28FCF" w14:textId="77777777" w:rsidR="007063F8" w:rsidRDefault="007063F8" w:rsidP="00A5063A">
            <w:pPr>
              <w:spacing w:line="360" w:lineRule="auto"/>
              <w:rPr>
                <w:rFonts w:eastAsia="DengXian" w:cstheme="minorHAnsi"/>
                <w:b/>
              </w:rPr>
            </w:pPr>
          </w:p>
          <w:p w14:paraId="75E3BF74" w14:textId="77777777" w:rsidR="007063F8" w:rsidRPr="00E366F9" w:rsidRDefault="007063F8" w:rsidP="00A5063A">
            <w:pPr>
              <w:spacing w:line="360" w:lineRule="auto"/>
              <w:rPr>
                <w:rFonts w:eastAsia="DengXian" w:cstheme="minorHAnsi"/>
                <w:b/>
              </w:rPr>
            </w:pPr>
            <w:r>
              <w:rPr>
                <w:rFonts w:eastAsia="DengXian" w:cstheme="minorHAnsi"/>
                <w:b/>
              </w:rPr>
              <w:t>Volatility Risk</w:t>
            </w:r>
          </w:p>
          <w:p w14:paraId="3D34BB61" w14:textId="3A2C682B" w:rsidR="007063F8" w:rsidRPr="00107146" w:rsidRDefault="007063F8" w:rsidP="00A5063A">
            <w:pPr>
              <w:spacing w:line="360" w:lineRule="auto"/>
              <w:rPr>
                <w:rFonts w:eastAsia="DengXian" w:cstheme="minorHAnsi"/>
              </w:rPr>
            </w:pPr>
            <w:r w:rsidRPr="00107146">
              <w:rPr>
                <w:rFonts w:eastAsia="DengXian" w:cstheme="minorHAnsi"/>
              </w:rPr>
              <w:t xml:space="preserve">The price of </w:t>
            </w:r>
            <w:r w:rsidR="003A4F1D">
              <w:rPr>
                <w:rFonts w:eastAsia="DengXian" w:cstheme="minorHAnsi"/>
              </w:rPr>
              <w:t>Unigram may be</w:t>
            </w:r>
            <w:r w:rsidRPr="00107146">
              <w:rPr>
                <w:rFonts w:eastAsia="DengXian" w:cstheme="minorHAnsi"/>
              </w:rPr>
              <w:t xml:space="preserve"> subject to volatility and market forces as the currency is not controlled by a centralised entity. This means you may purchase Uni</w:t>
            </w:r>
            <w:r w:rsidR="003A4F1D">
              <w:rPr>
                <w:rFonts w:eastAsia="DengXian" w:cstheme="minorHAnsi"/>
              </w:rPr>
              <w:t>gram</w:t>
            </w:r>
            <w:r w:rsidRPr="00107146">
              <w:rPr>
                <w:rFonts w:eastAsia="DengXian" w:cstheme="minorHAnsi"/>
              </w:rPr>
              <w:t xml:space="preserve"> at a particular price and the price may increase or decrease from the time of purchase or exchange.  </w:t>
            </w:r>
          </w:p>
          <w:p w14:paraId="2B0543FE" w14:textId="77777777" w:rsidR="007063F8" w:rsidRDefault="007063F8" w:rsidP="00A5063A">
            <w:pPr>
              <w:spacing w:line="360" w:lineRule="auto"/>
              <w:rPr>
                <w:rFonts w:eastAsia="DengXian" w:cstheme="minorHAnsi"/>
                <w:b/>
              </w:rPr>
            </w:pPr>
          </w:p>
          <w:p w14:paraId="040E3341" w14:textId="77777777" w:rsidR="007063F8" w:rsidRDefault="007063F8" w:rsidP="00A5063A">
            <w:pPr>
              <w:spacing w:line="360" w:lineRule="auto"/>
              <w:rPr>
                <w:rFonts w:eastAsia="DengXian" w:cstheme="minorHAnsi"/>
                <w:b/>
              </w:rPr>
            </w:pPr>
            <w:r>
              <w:rPr>
                <w:rFonts w:eastAsia="DengXian" w:cstheme="minorHAnsi"/>
                <w:b/>
              </w:rPr>
              <w:t>Theft Risk</w:t>
            </w:r>
          </w:p>
          <w:p w14:paraId="2FD0FF22" w14:textId="20965F44" w:rsidR="007063F8" w:rsidRPr="00107146" w:rsidRDefault="007063F8" w:rsidP="00A5063A">
            <w:pPr>
              <w:spacing w:line="360" w:lineRule="auto"/>
              <w:rPr>
                <w:rFonts w:eastAsia="DengXian" w:cstheme="minorHAnsi"/>
              </w:rPr>
            </w:pPr>
            <w:r w:rsidRPr="00107146">
              <w:rPr>
                <w:rFonts w:eastAsia="DengXian" w:cstheme="minorHAnsi"/>
              </w:rPr>
              <w:t xml:space="preserve">If </w:t>
            </w:r>
            <w:r w:rsidR="00811272">
              <w:rPr>
                <w:rFonts w:eastAsia="DengXian" w:cstheme="minorHAnsi"/>
              </w:rPr>
              <w:t>the users</w:t>
            </w:r>
            <w:r w:rsidRPr="00107146">
              <w:rPr>
                <w:rFonts w:eastAsia="DengXian" w:cstheme="minorHAnsi"/>
              </w:rPr>
              <w:t xml:space="preserve"> </w:t>
            </w:r>
            <w:proofErr w:type="spellStart"/>
            <w:r>
              <w:rPr>
                <w:rFonts w:eastAsia="DengXian" w:cstheme="minorHAnsi"/>
              </w:rPr>
              <w:t>UniGram</w:t>
            </w:r>
            <w:proofErr w:type="spellEnd"/>
            <w:r w:rsidRPr="00107146">
              <w:rPr>
                <w:rFonts w:eastAsia="DengXian" w:cstheme="minorHAnsi"/>
              </w:rPr>
              <w:t xml:space="preserve"> is stolen from </w:t>
            </w:r>
            <w:r w:rsidR="00811272">
              <w:rPr>
                <w:rFonts w:eastAsia="DengXian" w:cstheme="minorHAnsi"/>
              </w:rPr>
              <w:t>their</w:t>
            </w:r>
            <w:r w:rsidRPr="00107146">
              <w:rPr>
                <w:rFonts w:eastAsia="DengXian" w:cstheme="minorHAnsi"/>
              </w:rPr>
              <w:t xml:space="preserve"> wallet th</w:t>
            </w:r>
            <w:r w:rsidR="00811272">
              <w:rPr>
                <w:rFonts w:eastAsia="DengXian" w:cstheme="minorHAnsi"/>
              </w:rPr>
              <w:t>ere</w:t>
            </w:r>
            <w:r w:rsidRPr="00107146">
              <w:rPr>
                <w:rFonts w:eastAsia="DengXian" w:cstheme="minorHAnsi"/>
              </w:rPr>
              <w:t xml:space="preserve"> is no way to</w:t>
            </w:r>
            <w:r w:rsidR="00811272">
              <w:rPr>
                <w:rFonts w:eastAsia="DengXian" w:cstheme="minorHAnsi"/>
              </w:rPr>
              <w:t xml:space="preserve"> trace or</w:t>
            </w:r>
            <w:r w:rsidRPr="00107146">
              <w:rPr>
                <w:rFonts w:eastAsia="DengXian" w:cstheme="minorHAnsi"/>
              </w:rPr>
              <w:t xml:space="preserve"> recover </w:t>
            </w:r>
            <w:r w:rsidR="00811272">
              <w:rPr>
                <w:rFonts w:eastAsia="DengXian" w:cstheme="minorHAnsi"/>
              </w:rPr>
              <w:t>their</w:t>
            </w:r>
            <w:r w:rsidRPr="00107146">
              <w:rPr>
                <w:rFonts w:eastAsia="DengXian" w:cstheme="minorHAnsi"/>
              </w:rPr>
              <w:t xml:space="preserve"> </w:t>
            </w:r>
            <w:proofErr w:type="spellStart"/>
            <w:r>
              <w:rPr>
                <w:rFonts w:eastAsia="DengXian" w:cstheme="minorHAnsi"/>
              </w:rPr>
              <w:t>UniGram</w:t>
            </w:r>
            <w:proofErr w:type="spellEnd"/>
            <w:r w:rsidRPr="00107146">
              <w:rPr>
                <w:rFonts w:eastAsia="DengXian" w:cstheme="minorHAnsi"/>
              </w:rPr>
              <w:t xml:space="preserve">. Users are urged to take all precautions necessary to ensure that the security of their </w:t>
            </w:r>
            <w:proofErr w:type="spellStart"/>
            <w:r>
              <w:rPr>
                <w:rFonts w:eastAsia="DengXian" w:cstheme="minorHAnsi"/>
              </w:rPr>
              <w:t>UniGram</w:t>
            </w:r>
            <w:proofErr w:type="spellEnd"/>
            <w:r w:rsidRPr="00107146">
              <w:rPr>
                <w:rFonts w:eastAsia="DengXian" w:cstheme="minorHAnsi"/>
              </w:rPr>
              <w:t xml:space="preserve"> is not compromised. </w:t>
            </w:r>
          </w:p>
          <w:p w14:paraId="7FD88FDE" w14:textId="77777777" w:rsidR="007063F8" w:rsidRDefault="007063F8" w:rsidP="00A5063A">
            <w:pPr>
              <w:spacing w:line="360" w:lineRule="auto"/>
              <w:rPr>
                <w:rFonts w:eastAsia="DengXian" w:cstheme="minorHAnsi"/>
                <w:b/>
              </w:rPr>
            </w:pPr>
            <w:r w:rsidRPr="00107146">
              <w:rPr>
                <w:rFonts w:eastAsia="DengXian" w:cstheme="minorHAnsi"/>
              </w:rPr>
              <w:t>This includes having sufficient anti-virus protections and refraining from storing your passwords or other sensitive information in more places than necessary.</w:t>
            </w:r>
            <w:r>
              <w:rPr>
                <w:rFonts w:eastAsia="DengXian" w:cstheme="minorHAnsi"/>
                <w:b/>
              </w:rPr>
              <w:t xml:space="preserve"> </w:t>
            </w:r>
          </w:p>
          <w:p w14:paraId="321433A8" w14:textId="77777777" w:rsidR="007063F8" w:rsidRDefault="007063F8" w:rsidP="00A5063A">
            <w:pPr>
              <w:spacing w:line="360" w:lineRule="auto"/>
              <w:rPr>
                <w:rFonts w:eastAsia="DengXian" w:cstheme="minorHAnsi"/>
                <w:b/>
              </w:rPr>
            </w:pPr>
          </w:p>
          <w:p w14:paraId="4C0E7F2F" w14:textId="77777777" w:rsidR="007063F8" w:rsidRDefault="007063F8" w:rsidP="00A5063A">
            <w:pPr>
              <w:spacing w:line="360" w:lineRule="auto"/>
              <w:rPr>
                <w:rFonts w:eastAsia="DengXian" w:cstheme="minorHAnsi"/>
                <w:b/>
              </w:rPr>
            </w:pPr>
            <w:r>
              <w:rPr>
                <w:rFonts w:eastAsia="DengXian" w:cstheme="minorHAnsi"/>
                <w:b/>
              </w:rPr>
              <w:t>Taxation Risk</w:t>
            </w:r>
          </w:p>
          <w:p w14:paraId="63320F08" w14:textId="77777777" w:rsidR="007063F8" w:rsidRDefault="007063F8" w:rsidP="00A5063A">
            <w:pPr>
              <w:spacing w:line="360" w:lineRule="auto"/>
              <w:rPr>
                <w:rFonts w:eastAsia="DengXian" w:cstheme="minorHAnsi"/>
              </w:rPr>
            </w:pPr>
            <w:r>
              <w:rPr>
                <w:rFonts w:eastAsia="DengXian" w:cstheme="minorHAnsi"/>
              </w:rPr>
              <w:t xml:space="preserve">Taxation laws are subject to your country of residence. Taxation laws are often subject to amendment which may affect you. </w:t>
            </w:r>
          </w:p>
          <w:p w14:paraId="12778166" w14:textId="0B396BBB" w:rsidR="007063F8" w:rsidRPr="00107146" w:rsidRDefault="007063F8" w:rsidP="00A5063A">
            <w:pPr>
              <w:spacing w:line="360" w:lineRule="auto"/>
              <w:rPr>
                <w:rFonts w:eastAsia="DengXian" w:cstheme="minorHAnsi"/>
              </w:rPr>
            </w:pPr>
            <w:r>
              <w:rPr>
                <w:rFonts w:eastAsia="DengXian" w:cstheme="minorHAnsi"/>
              </w:rPr>
              <w:t xml:space="preserve">Tax amendment is your responsibility. We are not responsible for any taxation consequences in which you </w:t>
            </w:r>
            <w:r w:rsidR="00811272">
              <w:rPr>
                <w:rFonts w:eastAsia="DengXian" w:cstheme="minorHAnsi"/>
              </w:rPr>
              <w:t>incu</w:t>
            </w:r>
            <w:r>
              <w:rPr>
                <w:rFonts w:eastAsia="DengXian" w:cstheme="minorHAnsi"/>
              </w:rPr>
              <w:t xml:space="preserve">r. Prior to participating you should consult an accountant in your country of residence. </w:t>
            </w:r>
          </w:p>
        </w:tc>
      </w:tr>
    </w:tbl>
    <w:p w14:paraId="1385F670" w14:textId="77777777" w:rsidR="007063F8" w:rsidRDefault="007063F8"/>
    <w:sectPr w:rsidR="007063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82750" w14:textId="77777777" w:rsidR="00A05D89" w:rsidRDefault="00A05D89">
      <w:pPr>
        <w:spacing w:after="0" w:line="240" w:lineRule="auto"/>
      </w:pPr>
      <w:r>
        <w:separator/>
      </w:r>
    </w:p>
  </w:endnote>
  <w:endnote w:type="continuationSeparator" w:id="0">
    <w:p w14:paraId="47E7767E" w14:textId="77777777" w:rsidR="00A05D89" w:rsidRDefault="00A05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AaCarrie"/>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Wawati SC Regular">
    <w:altName w:val="Microsoft YaHei"/>
    <w:charset w:val="00"/>
    <w:family w:val="auto"/>
    <w:pitch w:val="variable"/>
    <w:sig w:usb0="00000000" w:usb1="38CF7CFB" w:usb2="00000016" w:usb3="00000000" w:csb0="00040003"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581191"/>
      <w:docPartObj>
        <w:docPartGallery w:val="Page Numbers (Bottom of Page)"/>
        <w:docPartUnique/>
      </w:docPartObj>
    </w:sdtPr>
    <w:sdtEndPr>
      <w:rPr>
        <w:color w:val="7F7F7F" w:themeColor="background1" w:themeShade="7F"/>
        <w:spacing w:val="60"/>
      </w:rPr>
    </w:sdtEndPr>
    <w:sdtContent>
      <w:p w14:paraId="50314E40" w14:textId="77777777" w:rsidR="00A5063A" w:rsidRDefault="007063F8">
        <w:pPr>
          <w:pStyle w:val="Footer"/>
          <w:pBdr>
            <w:top w:val="single" w:sz="4" w:space="1" w:color="D9D9D9" w:themeColor="background1" w:themeShade="D9"/>
          </w:pBdr>
          <w:jc w:val="right"/>
        </w:pPr>
        <w:r>
          <w:fldChar w:fldCharType="begin"/>
        </w:r>
        <w:r>
          <w:instrText xml:space="preserve"> PAGE   \* MERGEFORMAT </w:instrText>
        </w:r>
        <w:r>
          <w:fldChar w:fldCharType="separate"/>
        </w:r>
        <w:r w:rsidR="001B0507">
          <w:rPr>
            <w:noProof/>
          </w:rPr>
          <w:t>7</w:t>
        </w:r>
        <w:r>
          <w:rPr>
            <w:noProof/>
          </w:rPr>
          <w:fldChar w:fldCharType="end"/>
        </w:r>
        <w:r>
          <w:t xml:space="preserve"> | </w:t>
        </w:r>
        <w:r>
          <w:rPr>
            <w:color w:val="7F7F7F" w:themeColor="background1" w:themeShade="7F"/>
            <w:spacing w:val="60"/>
          </w:rPr>
          <w:t>Page</w:t>
        </w:r>
      </w:p>
    </w:sdtContent>
  </w:sdt>
  <w:p w14:paraId="0E93CC30" w14:textId="0C093DE8" w:rsidR="00A5063A" w:rsidRDefault="007063F8">
    <w:pPr>
      <w:pStyle w:val="Footer"/>
    </w:pPr>
    <w:r>
      <w:t>Uni</w:t>
    </w:r>
    <w:r w:rsidR="008F7698">
      <w:t>gram</w:t>
    </w:r>
    <w:r>
      <w:t xml:space="preserve"> Product Disclosure Statement</w:t>
    </w:r>
  </w:p>
  <w:p w14:paraId="570D063B" w14:textId="77777777" w:rsidR="00A5063A" w:rsidRDefault="007063F8">
    <w:pPr>
      <w:pStyle w:val="Footer"/>
    </w:pPr>
    <w:r>
      <w:t xml:space="preserve">Dated: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6BC82" w14:textId="77777777" w:rsidR="00A05D89" w:rsidRDefault="00A05D89">
      <w:pPr>
        <w:spacing w:after="0" w:line="240" w:lineRule="auto"/>
      </w:pPr>
      <w:r>
        <w:separator/>
      </w:r>
    </w:p>
  </w:footnote>
  <w:footnote w:type="continuationSeparator" w:id="0">
    <w:p w14:paraId="60CADBE1" w14:textId="77777777" w:rsidR="00A05D89" w:rsidRDefault="00A05D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0E955" w14:textId="065076D2" w:rsidR="00A5063A" w:rsidRDefault="00A05D89">
    <w:pPr>
      <w:pStyle w:val="Header"/>
      <w:jc w:val="right"/>
    </w:pPr>
    <w:sdt>
      <w:sdtPr>
        <w:id w:val="1090432559"/>
        <w:docPartObj>
          <w:docPartGallery w:val="Page Numbers (Top of Page)"/>
          <w:docPartUnique/>
        </w:docPartObj>
      </w:sdtPr>
      <w:sdtEndPr>
        <w:rPr>
          <w:noProof/>
        </w:rPr>
      </w:sdtEndPr>
      <w:sdtContent>
        <w:r w:rsidR="007063F8">
          <w:fldChar w:fldCharType="begin"/>
        </w:r>
        <w:r w:rsidR="007063F8">
          <w:instrText xml:space="preserve"> PAGE   \* MERGEFORMAT </w:instrText>
        </w:r>
        <w:r w:rsidR="007063F8">
          <w:fldChar w:fldCharType="separate"/>
        </w:r>
        <w:r w:rsidR="001B0507">
          <w:rPr>
            <w:noProof/>
          </w:rPr>
          <w:t>7</w:t>
        </w:r>
        <w:r w:rsidR="007063F8">
          <w:rPr>
            <w:noProof/>
          </w:rPr>
          <w:fldChar w:fldCharType="end"/>
        </w:r>
      </w:sdtContent>
    </w:sdt>
  </w:p>
  <w:p w14:paraId="5A94205E" w14:textId="77777777" w:rsidR="00A5063A" w:rsidRDefault="00A506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D3C37"/>
    <w:multiLevelType w:val="hybridMultilevel"/>
    <w:tmpl w:val="5C049480"/>
    <w:lvl w:ilvl="0" w:tplc="1FD69784">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94203AA"/>
    <w:multiLevelType w:val="hybridMultilevel"/>
    <w:tmpl w:val="619C3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7A43CE"/>
    <w:multiLevelType w:val="hybridMultilevel"/>
    <w:tmpl w:val="DA00F140"/>
    <w:lvl w:ilvl="0" w:tplc="69766944">
      <w:numFmt w:val="bullet"/>
      <w:lvlText w:val="-"/>
      <w:lvlJc w:val="left"/>
      <w:pPr>
        <w:ind w:left="501" w:hanging="360"/>
      </w:pPr>
      <w:rPr>
        <w:rFonts w:ascii="Calibri" w:eastAsiaTheme="minorEastAsia" w:hAnsi="Calibri" w:cs="Calibri" w:hint="default"/>
      </w:rPr>
    </w:lvl>
    <w:lvl w:ilvl="1" w:tplc="0C090003">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4253A2E"/>
    <w:multiLevelType w:val="hybridMultilevel"/>
    <w:tmpl w:val="5C049480"/>
    <w:lvl w:ilvl="0" w:tplc="1FD69784">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4691FEB"/>
    <w:multiLevelType w:val="hybridMultilevel"/>
    <w:tmpl w:val="57861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A4926A1"/>
    <w:multiLevelType w:val="hybridMultilevel"/>
    <w:tmpl w:val="3D984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A0C146B"/>
    <w:multiLevelType w:val="hybridMultilevel"/>
    <w:tmpl w:val="2400A14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DF"/>
    <w:rsid w:val="000157A0"/>
    <w:rsid w:val="00050147"/>
    <w:rsid w:val="00082A2B"/>
    <w:rsid w:val="000B78EF"/>
    <w:rsid w:val="000C54B9"/>
    <w:rsid w:val="000D5577"/>
    <w:rsid w:val="000D6294"/>
    <w:rsid w:val="00100AE8"/>
    <w:rsid w:val="001429E7"/>
    <w:rsid w:val="001824F0"/>
    <w:rsid w:val="001A2DEB"/>
    <w:rsid w:val="001B0507"/>
    <w:rsid w:val="00202B49"/>
    <w:rsid w:val="0023391B"/>
    <w:rsid w:val="00260C21"/>
    <w:rsid w:val="002A656A"/>
    <w:rsid w:val="002E07C3"/>
    <w:rsid w:val="002E718D"/>
    <w:rsid w:val="00311BF9"/>
    <w:rsid w:val="00324036"/>
    <w:rsid w:val="003300EC"/>
    <w:rsid w:val="0033230A"/>
    <w:rsid w:val="00361C1E"/>
    <w:rsid w:val="00386E8E"/>
    <w:rsid w:val="00394663"/>
    <w:rsid w:val="003A4F1D"/>
    <w:rsid w:val="003B0852"/>
    <w:rsid w:val="003B1416"/>
    <w:rsid w:val="003C29DF"/>
    <w:rsid w:val="004134C4"/>
    <w:rsid w:val="00413B38"/>
    <w:rsid w:val="00474E1D"/>
    <w:rsid w:val="00491051"/>
    <w:rsid w:val="004F59CC"/>
    <w:rsid w:val="0051185E"/>
    <w:rsid w:val="00516549"/>
    <w:rsid w:val="00547C86"/>
    <w:rsid w:val="00550664"/>
    <w:rsid w:val="00572F33"/>
    <w:rsid w:val="00586E97"/>
    <w:rsid w:val="005E6D17"/>
    <w:rsid w:val="00606F01"/>
    <w:rsid w:val="0061049F"/>
    <w:rsid w:val="00686E59"/>
    <w:rsid w:val="007063F8"/>
    <w:rsid w:val="00724A86"/>
    <w:rsid w:val="00811272"/>
    <w:rsid w:val="008935A9"/>
    <w:rsid w:val="008A1F95"/>
    <w:rsid w:val="008F7698"/>
    <w:rsid w:val="009130D2"/>
    <w:rsid w:val="0094229D"/>
    <w:rsid w:val="009E0664"/>
    <w:rsid w:val="00A05D89"/>
    <w:rsid w:val="00A1131D"/>
    <w:rsid w:val="00A5063A"/>
    <w:rsid w:val="00A52004"/>
    <w:rsid w:val="00A54CDC"/>
    <w:rsid w:val="00AB06B9"/>
    <w:rsid w:val="00AC1A2D"/>
    <w:rsid w:val="00AE3E9A"/>
    <w:rsid w:val="00B124C5"/>
    <w:rsid w:val="00B17675"/>
    <w:rsid w:val="00B30729"/>
    <w:rsid w:val="00B56829"/>
    <w:rsid w:val="00B91571"/>
    <w:rsid w:val="00BE0D49"/>
    <w:rsid w:val="00BE4A27"/>
    <w:rsid w:val="00CE4353"/>
    <w:rsid w:val="00D10FD9"/>
    <w:rsid w:val="00D377EE"/>
    <w:rsid w:val="00E26A53"/>
    <w:rsid w:val="00E26D43"/>
    <w:rsid w:val="00E347EC"/>
    <w:rsid w:val="00E67B00"/>
    <w:rsid w:val="00E96DE6"/>
    <w:rsid w:val="00FB5C64"/>
    <w:rsid w:val="00FE4BD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7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9DF"/>
    <w:pPr>
      <w:spacing w:line="300"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29D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3C29DF"/>
    <w:rPr>
      <w:rFonts w:asciiTheme="majorHAnsi" w:eastAsiaTheme="majorEastAsia" w:hAnsiTheme="majorHAnsi" w:cstheme="majorBidi"/>
      <w:caps/>
      <w:color w:val="44546A" w:themeColor="text2"/>
      <w:spacing w:val="30"/>
      <w:sz w:val="72"/>
      <w:szCs w:val="72"/>
    </w:rPr>
  </w:style>
  <w:style w:type="character" w:styleId="Hyperlink">
    <w:name w:val="Hyperlink"/>
    <w:basedOn w:val="DefaultParagraphFont"/>
    <w:uiPriority w:val="99"/>
    <w:unhideWhenUsed/>
    <w:rsid w:val="003C29DF"/>
    <w:rPr>
      <w:color w:val="0563C1" w:themeColor="hyperlink"/>
      <w:u w:val="single"/>
    </w:rPr>
  </w:style>
  <w:style w:type="paragraph" w:styleId="Header">
    <w:name w:val="header"/>
    <w:basedOn w:val="Normal"/>
    <w:link w:val="HeaderChar"/>
    <w:uiPriority w:val="99"/>
    <w:unhideWhenUsed/>
    <w:rsid w:val="003C2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9DF"/>
    <w:rPr>
      <w:sz w:val="21"/>
      <w:szCs w:val="21"/>
    </w:rPr>
  </w:style>
  <w:style w:type="paragraph" w:styleId="Footer">
    <w:name w:val="footer"/>
    <w:basedOn w:val="Normal"/>
    <w:link w:val="FooterChar"/>
    <w:uiPriority w:val="99"/>
    <w:unhideWhenUsed/>
    <w:rsid w:val="003C2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9DF"/>
    <w:rPr>
      <w:sz w:val="21"/>
      <w:szCs w:val="21"/>
    </w:rPr>
  </w:style>
  <w:style w:type="paragraph" w:styleId="ListParagraph">
    <w:name w:val="List Paragraph"/>
    <w:basedOn w:val="Normal"/>
    <w:uiPriority w:val="34"/>
    <w:qFormat/>
    <w:rsid w:val="003C29DF"/>
    <w:pPr>
      <w:ind w:left="720"/>
      <w:contextualSpacing/>
    </w:pPr>
  </w:style>
  <w:style w:type="table" w:styleId="TableGrid">
    <w:name w:val="Table Grid"/>
    <w:basedOn w:val="TableNormal"/>
    <w:uiPriority w:val="39"/>
    <w:rsid w:val="007063F8"/>
    <w:pPr>
      <w:spacing w:after="0" w:line="240" w:lineRule="auto"/>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7063F8"/>
    <w:pPr>
      <w:spacing w:line="240" w:lineRule="auto"/>
    </w:pPr>
    <w:rPr>
      <w:sz w:val="20"/>
      <w:szCs w:val="20"/>
    </w:rPr>
  </w:style>
  <w:style w:type="character" w:customStyle="1" w:styleId="CommentTextChar">
    <w:name w:val="Comment Text Char"/>
    <w:basedOn w:val="DefaultParagraphFont"/>
    <w:link w:val="CommentText"/>
    <w:uiPriority w:val="99"/>
    <w:rsid w:val="007063F8"/>
    <w:rPr>
      <w:sz w:val="20"/>
      <w:szCs w:val="20"/>
    </w:rPr>
  </w:style>
  <w:style w:type="character" w:styleId="CommentReference">
    <w:name w:val="annotation reference"/>
    <w:basedOn w:val="DefaultParagraphFont"/>
    <w:uiPriority w:val="99"/>
    <w:semiHidden/>
    <w:unhideWhenUsed/>
    <w:rsid w:val="007063F8"/>
    <w:rPr>
      <w:sz w:val="16"/>
      <w:szCs w:val="16"/>
    </w:rPr>
  </w:style>
  <w:style w:type="paragraph" w:styleId="BalloonText">
    <w:name w:val="Balloon Text"/>
    <w:basedOn w:val="Normal"/>
    <w:link w:val="BalloonTextChar"/>
    <w:uiPriority w:val="99"/>
    <w:semiHidden/>
    <w:unhideWhenUsed/>
    <w:rsid w:val="007063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3F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9DF"/>
    <w:pPr>
      <w:spacing w:line="300"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29D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3C29DF"/>
    <w:rPr>
      <w:rFonts w:asciiTheme="majorHAnsi" w:eastAsiaTheme="majorEastAsia" w:hAnsiTheme="majorHAnsi" w:cstheme="majorBidi"/>
      <w:caps/>
      <w:color w:val="44546A" w:themeColor="text2"/>
      <w:spacing w:val="30"/>
      <w:sz w:val="72"/>
      <w:szCs w:val="72"/>
    </w:rPr>
  </w:style>
  <w:style w:type="character" w:styleId="Hyperlink">
    <w:name w:val="Hyperlink"/>
    <w:basedOn w:val="DefaultParagraphFont"/>
    <w:uiPriority w:val="99"/>
    <w:unhideWhenUsed/>
    <w:rsid w:val="003C29DF"/>
    <w:rPr>
      <w:color w:val="0563C1" w:themeColor="hyperlink"/>
      <w:u w:val="single"/>
    </w:rPr>
  </w:style>
  <w:style w:type="paragraph" w:styleId="Header">
    <w:name w:val="header"/>
    <w:basedOn w:val="Normal"/>
    <w:link w:val="HeaderChar"/>
    <w:uiPriority w:val="99"/>
    <w:unhideWhenUsed/>
    <w:rsid w:val="003C2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9DF"/>
    <w:rPr>
      <w:sz w:val="21"/>
      <w:szCs w:val="21"/>
    </w:rPr>
  </w:style>
  <w:style w:type="paragraph" w:styleId="Footer">
    <w:name w:val="footer"/>
    <w:basedOn w:val="Normal"/>
    <w:link w:val="FooterChar"/>
    <w:uiPriority w:val="99"/>
    <w:unhideWhenUsed/>
    <w:rsid w:val="003C2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9DF"/>
    <w:rPr>
      <w:sz w:val="21"/>
      <w:szCs w:val="21"/>
    </w:rPr>
  </w:style>
  <w:style w:type="paragraph" w:styleId="ListParagraph">
    <w:name w:val="List Paragraph"/>
    <w:basedOn w:val="Normal"/>
    <w:uiPriority w:val="34"/>
    <w:qFormat/>
    <w:rsid w:val="003C29DF"/>
    <w:pPr>
      <w:ind w:left="720"/>
      <w:contextualSpacing/>
    </w:pPr>
  </w:style>
  <w:style w:type="table" w:styleId="TableGrid">
    <w:name w:val="Table Grid"/>
    <w:basedOn w:val="TableNormal"/>
    <w:uiPriority w:val="39"/>
    <w:rsid w:val="007063F8"/>
    <w:pPr>
      <w:spacing w:after="0" w:line="240" w:lineRule="auto"/>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7063F8"/>
    <w:pPr>
      <w:spacing w:line="240" w:lineRule="auto"/>
    </w:pPr>
    <w:rPr>
      <w:sz w:val="20"/>
      <w:szCs w:val="20"/>
    </w:rPr>
  </w:style>
  <w:style w:type="character" w:customStyle="1" w:styleId="CommentTextChar">
    <w:name w:val="Comment Text Char"/>
    <w:basedOn w:val="DefaultParagraphFont"/>
    <w:link w:val="CommentText"/>
    <w:uiPriority w:val="99"/>
    <w:rsid w:val="007063F8"/>
    <w:rPr>
      <w:sz w:val="20"/>
      <w:szCs w:val="20"/>
    </w:rPr>
  </w:style>
  <w:style w:type="character" w:styleId="CommentReference">
    <w:name w:val="annotation reference"/>
    <w:basedOn w:val="DefaultParagraphFont"/>
    <w:uiPriority w:val="99"/>
    <w:semiHidden/>
    <w:unhideWhenUsed/>
    <w:rsid w:val="007063F8"/>
    <w:rPr>
      <w:sz w:val="16"/>
      <w:szCs w:val="16"/>
    </w:rPr>
  </w:style>
  <w:style w:type="paragraph" w:styleId="BalloonText">
    <w:name w:val="Balloon Text"/>
    <w:basedOn w:val="Normal"/>
    <w:link w:val="BalloonTextChar"/>
    <w:uiPriority w:val="99"/>
    <w:semiHidden/>
    <w:unhideWhenUsed/>
    <w:rsid w:val="007063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3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F4EDF-627D-4588-8E61-49219AC3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2396</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Harly Zappino</dc:creator>
  <cp:lastModifiedBy>msh333</cp:lastModifiedBy>
  <cp:revision>2</cp:revision>
  <cp:lastPrinted>2019-08-04T23:31:00Z</cp:lastPrinted>
  <dcterms:created xsi:type="dcterms:W3CDTF">2021-03-24T05:10:00Z</dcterms:created>
  <dcterms:modified xsi:type="dcterms:W3CDTF">2021-03-24T05:10:00Z</dcterms:modified>
</cp:coreProperties>
</file>